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F0743" w14:textId="77777777" w:rsidR="00D87CA9" w:rsidRPr="006D5DAD" w:rsidRDefault="00D87CA9" w:rsidP="006D5DAD">
      <w:pPr>
        <w:tabs>
          <w:tab w:val="right" w:pos="5897"/>
        </w:tabs>
        <w:spacing w:after="240" w:line="240" w:lineRule="auto"/>
        <w:ind w:right="-23"/>
        <w:jc w:val="both"/>
        <w:rPr>
          <w:rFonts w:ascii="Arial" w:eastAsia="Sansa Lloyds" w:hAnsi="Arial" w:cs="Arial"/>
          <w:b/>
          <w:bCs/>
          <w:color w:val="000000" w:themeColor="text1"/>
          <w:spacing w:val="-3"/>
          <w:kern w:val="0"/>
          <w:position w:val="-9"/>
          <w:sz w:val="40"/>
          <w:szCs w:val="40"/>
          <w:lang w:eastAsia="en-GB"/>
          <w14:ligatures w14:val="none"/>
        </w:rPr>
      </w:pPr>
      <w:r w:rsidRPr="006D5DAD">
        <w:rPr>
          <w:rFonts w:ascii="Arial" w:eastAsia="Sansa Lloyds" w:hAnsi="Arial" w:cs="Arial"/>
          <w:b/>
          <w:bCs/>
          <w:color w:val="000000" w:themeColor="text1"/>
          <w:spacing w:val="-3"/>
          <w:kern w:val="0"/>
          <w:position w:val="-9"/>
          <w:sz w:val="40"/>
          <w:szCs w:val="40"/>
          <w:lang w:eastAsia="en-GB"/>
          <w14:ligatures w14:val="none"/>
        </w:rPr>
        <w:t>Managing Agent’s Report – Schedule 3 data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</w:tblGrid>
      <w:tr w:rsidR="00D87CA9" w:rsidRPr="006D5DAD" w14:paraId="2609025A" w14:textId="77777777" w:rsidTr="00D87CA9">
        <w:tc>
          <w:tcPr>
            <w:tcW w:w="3114" w:type="dxa"/>
          </w:tcPr>
          <w:p w14:paraId="2EA6704E" w14:textId="77777777" w:rsidR="00D87CA9" w:rsidRPr="006D5DAD" w:rsidRDefault="00D87CA9" w:rsidP="00D87CA9">
            <w:pPr>
              <w:pStyle w:val="Bullet"/>
              <w:spacing w:before="120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Syndicate Number:</w:t>
            </w:r>
          </w:p>
        </w:tc>
        <w:tc>
          <w:tcPr>
            <w:tcW w:w="3118" w:type="dxa"/>
          </w:tcPr>
          <w:p w14:paraId="422F2771" w14:textId="77777777" w:rsidR="00D87CA9" w:rsidRPr="006D5DAD" w:rsidRDefault="00D87CA9" w:rsidP="00D87CA9">
            <w:pPr>
              <w:pStyle w:val="Bullet"/>
              <w:spacing w:before="120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  <w:highlight w:val="lightGray"/>
              </w:rPr>
              <w:t>XXXX</w:t>
            </w:r>
          </w:p>
        </w:tc>
      </w:tr>
      <w:tr w:rsidR="00D87CA9" w:rsidRPr="006D5DAD" w14:paraId="44589630" w14:textId="77777777" w:rsidTr="00D87CA9">
        <w:tc>
          <w:tcPr>
            <w:tcW w:w="3114" w:type="dxa"/>
          </w:tcPr>
          <w:p w14:paraId="42AC0A8A" w14:textId="77777777" w:rsidR="00D87CA9" w:rsidRPr="006D5DAD" w:rsidRDefault="00D87CA9" w:rsidP="00D87CA9">
            <w:pPr>
              <w:pStyle w:val="Bullet"/>
              <w:spacing w:before="120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Managing Agent Code:</w:t>
            </w:r>
          </w:p>
        </w:tc>
        <w:tc>
          <w:tcPr>
            <w:tcW w:w="3118" w:type="dxa"/>
          </w:tcPr>
          <w:p w14:paraId="5D1D33C9" w14:textId="77777777" w:rsidR="00D87CA9" w:rsidRPr="006D5DAD" w:rsidRDefault="00D87CA9" w:rsidP="00D87CA9">
            <w:pPr>
              <w:pStyle w:val="Bullet"/>
              <w:spacing w:before="120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  <w:highlight w:val="lightGray"/>
              </w:rPr>
              <w:t>XXXX</w:t>
            </w:r>
          </w:p>
        </w:tc>
      </w:tr>
      <w:tr w:rsidR="00D87CA9" w:rsidRPr="006D5DAD" w14:paraId="58F4F752" w14:textId="77777777" w:rsidTr="00D87CA9">
        <w:tc>
          <w:tcPr>
            <w:tcW w:w="3114" w:type="dxa"/>
          </w:tcPr>
          <w:p w14:paraId="1586860F" w14:textId="77777777" w:rsidR="00D87CA9" w:rsidRPr="006D5DAD" w:rsidRDefault="00D87CA9" w:rsidP="00D87CA9">
            <w:pPr>
              <w:pStyle w:val="Bullet"/>
              <w:spacing w:before="120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Year ended:</w:t>
            </w:r>
          </w:p>
        </w:tc>
        <w:tc>
          <w:tcPr>
            <w:tcW w:w="3118" w:type="dxa"/>
          </w:tcPr>
          <w:p w14:paraId="64D1A006" w14:textId="77777777" w:rsidR="00D87CA9" w:rsidRPr="006D5DAD" w:rsidRDefault="00D87CA9" w:rsidP="00D87CA9">
            <w:pPr>
              <w:pStyle w:val="Bullet"/>
              <w:spacing w:before="120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31 December 20</w:t>
            </w:r>
            <w:r w:rsidRPr="006D5DAD">
              <w:rPr>
                <w:rFonts w:cs="Arial"/>
                <w:color w:val="auto"/>
                <w:sz w:val="22"/>
                <w:highlight w:val="lightGray"/>
              </w:rPr>
              <w:t>XX</w:t>
            </w:r>
          </w:p>
        </w:tc>
      </w:tr>
    </w:tbl>
    <w:p w14:paraId="48C0E945" w14:textId="77777777" w:rsidR="00D87CA9" w:rsidRPr="006D5DAD" w:rsidRDefault="00000000" w:rsidP="00D87CA9">
      <w:pPr>
        <w:rPr>
          <w:rFonts w:ascii="Arial" w:hAnsi="Arial" w:cs="Arial"/>
        </w:rPr>
      </w:pPr>
      <w:r>
        <w:rPr>
          <w:rFonts w:ascii="Arial" w:hAnsi="Arial" w:cs="Arial"/>
        </w:rPr>
        <w:pict w14:anchorId="7319EF36">
          <v:rect id="_x0000_i1025" style="width:0;height:1.5pt" o:hralign="center" o:hrstd="t" o:hr="t" fillcolor="#a0a0a0" stroked="f"/>
        </w:pict>
      </w:r>
    </w:p>
    <w:p w14:paraId="2BC1C5CC" w14:textId="77777777" w:rsidR="006D5DAD" w:rsidRPr="006D5DAD" w:rsidRDefault="006D5DAD" w:rsidP="006D5DAD">
      <w:pPr>
        <w:rPr>
          <w:rFonts w:ascii="Arial" w:hAnsi="Arial" w:cs="Arial"/>
        </w:rPr>
      </w:pPr>
      <w:r w:rsidRPr="006D5DAD">
        <w:rPr>
          <w:rFonts w:ascii="Arial" w:hAnsi="Arial" w:cs="Arial"/>
        </w:rPr>
        <w:t xml:space="preserve">To the Corporate Members of Syndicate </w:t>
      </w:r>
      <w:r w:rsidRPr="006D5DAD">
        <w:rPr>
          <w:rFonts w:ascii="Arial" w:hAnsi="Arial" w:cs="Arial"/>
          <w:highlight w:val="lightGray"/>
        </w:rPr>
        <w:t>XXXX</w:t>
      </w:r>
      <w:r w:rsidRPr="006D5DAD">
        <w:rPr>
          <w:rFonts w:ascii="Arial" w:hAnsi="Arial" w:cs="Arial"/>
        </w:rPr>
        <w:t xml:space="preserve"> and their auditors</w:t>
      </w:r>
    </w:p>
    <w:p w14:paraId="43CDF2C2" w14:textId="77777777" w:rsidR="006D5DAD" w:rsidRDefault="006D5DAD" w:rsidP="00D87CA9">
      <w:pPr>
        <w:pStyle w:val="TableText"/>
        <w:tabs>
          <w:tab w:val="left" w:pos="2790"/>
        </w:tabs>
        <w:spacing w:after="120"/>
        <w:jc w:val="both"/>
        <w:rPr>
          <w:rFonts w:cs="Arial"/>
          <w:b/>
          <w:bCs/>
          <w:sz w:val="22"/>
          <w:szCs w:val="22"/>
        </w:rPr>
      </w:pPr>
    </w:p>
    <w:p w14:paraId="4EE6D989" w14:textId="77777777" w:rsidR="00D87CA9" w:rsidRPr="006D5DAD" w:rsidRDefault="00D87CA9" w:rsidP="00D974CB">
      <w:pPr>
        <w:pStyle w:val="TableText"/>
        <w:tabs>
          <w:tab w:val="left" w:pos="2790"/>
        </w:tabs>
        <w:spacing w:after="120"/>
        <w:jc w:val="both"/>
        <w:rPr>
          <w:rFonts w:cs="Arial"/>
          <w:b/>
          <w:bCs/>
          <w:sz w:val="22"/>
          <w:szCs w:val="22"/>
        </w:rPr>
      </w:pPr>
      <w:r w:rsidRPr="006D5DAD">
        <w:rPr>
          <w:rFonts w:cs="Arial"/>
          <w:b/>
          <w:bCs/>
          <w:sz w:val="22"/>
          <w:szCs w:val="22"/>
        </w:rPr>
        <w:t>Responsibilities</w:t>
      </w:r>
    </w:p>
    <w:p w14:paraId="09344D8A" w14:textId="77777777" w:rsidR="00D87CA9" w:rsidRPr="006D5DAD" w:rsidRDefault="00D87CA9" w:rsidP="00D974CB">
      <w:pPr>
        <w:jc w:val="both"/>
        <w:rPr>
          <w:rFonts w:ascii="Arial" w:hAnsi="Arial" w:cs="Arial"/>
        </w:rPr>
      </w:pPr>
      <w:r w:rsidRPr="006D5DAD">
        <w:rPr>
          <w:rFonts w:ascii="Arial" w:hAnsi="Arial" w:cs="Arial"/>
        </w:rPr>
        <w:t xml:space="preserve">The Schedule 3 Instructions referred to in Lloyd’s market bulletin </w:t>
      </w:r>
      <w:r w:rsidRPr="006D5DAD">
        <w:rPr>
          <w:rFonts w:ascii="Arial" w:hAnsi="Arial" w:cs="Arial"/>
          <w:highlight w:val="lightGray"/>
        </w:rPr>
        <w:t>YXXXX</w:t>
      </w:r>
      <w:r w:rsidRPr="006D5DAD">
        <w:rPr>
          <w:rFonts w:ascii="Arial" w:hAnsi="Arial" w:cs="Arial"/>
        </w:rPr>
        <w:t xml:space="preserve"> dated </w:t>
      </w:r>
      <w:r w:rsidRPr="006D5DAD">
        <w:rPr>
          <w:rFonts w:ascii="Arial" w:hAnsi="Arial" w:cs="Arial"/>
          <w:highlight w:val="lightGray"/>
        </w:rPr>
        <w:t>DD MMM YYYY</w:t>
      </w:r>
      <w:r w:rsidR="00CB6BE8">
        <w:rPr>
          <w:rFonts w:ascii="Arial" w:hAnsi="Arial" w:cs="Arial"/>
        </w:rPr>
        <w:t xml:space="preserve"> </w:t>
      </w:r>
      <w:r w:rsidR="00CB6BE8" w:rsidRPr="006D5DAD">
        <w:rPr>
          <w:rFonts w:ascii="Arial" w:hAnsi="Arial" w:cs="Arial"/>
        </w:rPr>
        <w:t>(</w:t>
      </w:r>
      <w:r w:rsidR="00CB6BE8">
        <w:rPr>
          <w:rFonts w:ascii="Arial" w:hAnsi="Arial" w:cs="Arial"/>
        </w:rPr>
        <w:t>‘</w:t>
      </w:r>
      <w:r w:rsidR="00CB6BE8" w:rsidRPr="006D5DAD">
        <w:rPr>
          <w:rFonts w:ascii="Arial" w:hAnsi="Arial" w:cs="Arial"/>
        </w:rPr>
        <w:t>the Instructions</w:t>
      </w:r>
      <w:r w:rsidR="00CB6BE8">
        <w:rPr>
          <w:rFonts w:ascii="Arial" w:hAnsi="Arial" w:cs="Arial"/>
        </w:rPr>
        <w:t>’</w:t>
      </w:r>
      <w:r w:rsidR="00CB6BE8" w:rsidRPr="006D5DAD">
        <w:rPr>
          <w:rFonts w:ascii="Arial" w:hAnsi="Arial" w:cs="Arial"/>
        </w:rPr>
        <w:t>)</w:t>
      </w:r>
      <w:r w:rsidRPr="006D5DAD">
        <w:rPr>
          <w:rFonts w:ascii="Arial" w:hAnsi="Arial" w:cs="Arial"/>
        </w:rPr>
        <w:t>, requires the managing agent to prepare the ‘Schedule 3 data’ in respect of syndicates that it manages for the year ended 31 December 20</w:t>
      </w:r>
      <w:r w:rsidRPr="006D5DAD">
        <w:rPr>
          <w:rFonts w:ascii="Arial" w:hAnsi="Arial" w:cs="Arial"/>
          <w:highlight w:val="lightGray"/>
        </w:rPr>
        <w:t>XX</w:t>
      </w:r>
      <w:r w:rsidRPr="006D5DAD">
        <w:rPr>
          <w:rFonts w:ascii="Arial" w:hAnsi="Arial" w:cs="Arial"/>
        </w:rPr>
        <w:t xml:space="preserve"> as defined in, and in accordance with, the Instructions.</w:t>
      </w:r>
    </w:p>
    <w:p w14:paraId="368F68C5" w14:textId="77777777" w:rsidR="00D87CA9" w:rsidRPr="006D5DAD" w:rsidRDefault="00D87CA9" w:rsidP="00D87CA9">
      <w:pPr>
        <w:rPr>
          <w:rFonts w:ascii="Arial" w:hAnsi="Arial" w:cs="Arial"/>
        </w:rPr>
      </w:pPr>
    </w:p>
    <w:p w14:paraId="36B32BE7" w14:textId="77777777" w:rsidR="00D87CA9" w:rsidRPr="006D5DAD" w:rsidRDefault="00D87CA9" w:rsidP="00D87CA9">
      <w:pPr>
        <w:pStyle w:val="TableText"/>
        <w:tabs>
          <w:tab w:val="left" w:pos="2790"/>
        </w:tabs>
        <w:spacing w:after="120"/>
        <w:jc w:val="both"/>
        <w:rPr>
          <w:rFonts w:cs="Arial"/>
          <w:b/>
          <w:bCs/>
          <w:sz w:val="22"/>
          <w:szCs w:val="22"/>
        </w:rPr>
      </w:pPr>
      <w:r w:rsidRPr="006D5DAD">
        <w:rPr>
          <w:rFonts w:cs="Arial"/>
          <w:b/>
          <w:bCs/>
          <w:sz w:val="22"/>
          <w:szCs w:val="22"/>
        </w:rPr>
        <w:t>Confirmation</w:t>
      </w:r>
    </w:p>
    <w:p w14:paraId="12A80AB2" w14:textId="77777777" w:rsidR="00D87CA9" w:rsidRPr="006D5DAD" w:rsidRDefault="00D87CA9" w:rsidP="00D87CA9">
      <w:pPr>
        <w:rPr>
          <w:rFonts w:ascii="Arial" w:hAnsi="Arial" w:cs="Arial"/>
        </w:rPr>
      </w:pPr>
      <w:r w:rsidRPr="006D5DAD">
        <w:rPr>
          <w:rFonts w:ascii="Arial" w:hAnsi="Arial" w:cs="Arial"/>
        </w:rPr>
        <w:t>We confirm that we have prepared the Schedule 3 data as defined in, and in accordance with, the Instructions.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394"/>
        <w:gridCol w:w="3118"/>
      </w:tblGrid>
      <w:tr w:rsidR="00D87CA9" w:rsidRPr="006D5DAD" w14:paraId="3ACF7EBF" w14:textId="77777777" w:rsidTr="006D5DAD">
        <w:trPr>
          <w:trHeight w:hRule="exact" w:val="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AF16F8" w14:textId="77777777" w:rsidR="00D87CA9" w:rsidRPr="006D5DAD" w:rsidRDefault="00D87CA9">
            <w:pPr>
              <w:rPr>
                <w:rFonts w:ascii="Arial" w:hAnsi="Arial" w:cs="Arial"/>
                <w:sz w:val="2"/>
              </w:rPr>
            </w:pPr>
            <w:bookmarkStart w:id="0" w:name="_3602c363_d6c2_458b_a6e8_6ed8e3eca93c"/>
            <w:bookmarkEnd w:id="0"/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7F110CCB" w14:textId="77777777" w:rsidR="00D87CA9" w:rsidRPr="006D5DAD" w:rsidRDefault="00D87CA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C24CCBE" w14:textId="77777777" w:rsidR="00D87CA9" w:rsidRPr="006D5DAD" w:rsidRDefault="00D87CA9">
            <w:pPr>
              <w:rPr>
                <w:rFonts w:ascii="Arial" w:hAnsi="Arial" w:cs="Arial"/>
                <w:sz w:val="2"/>
              </w:rPr>
            </w:pPr>
          </w:p>
        </w:tc>
      </w:tr>
      <w:tr w:rsidR="00D87CA9" w:rsidRPr="006D5DAD" w14:paraId="189B165B" w14:textId="77777777" w:rsidTr="006D5DAD">
        <w:tc>
          <w:tcPr>
            <w:tcW w:w="1560" w:type="dxa"/>
            <w:vAlign w:val="bottom"/>
          </w:tcPr>
          <w:p w14:paraId="453E4A8A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Signed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vAlign w:val="bottom"/>
          </w:tcPr>
          <w:p w14:paraId="01BE7238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  <w:highlight w:val="lightGray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023078E8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316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Finance Director*</w:t>
            </w:r>
          </w:p>
        </w:tc>
      </w:tr>
      <w:tr w:rsidR="00D87CA9" w:rsidRPr="006D5DAD" w14:paraId="7E011267" w14:textId="77777777" w:rsidTr="006D5DAD">
        <w:tc>
          <w:tcPr>
            <w:tcW w:w="1560" w:type="dxa"/>
            <w:vAlign w:val="bottom"/>
          </w:tcPr>
          <w:p w14:paraId="10B562C5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99AD6E3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  <w:highlight w:val="lightGray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6432700A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(BLOCK CAPITALS)</w:t>
            </w:r>
          </w:p>
        </w:tc>
      </w:tr>
      <w:tr w:rsidR="00D87CA9" w:rsidRPr="006D5DAD" w14:paraId="6335F82F" w14:textId="77777777" w:rsidTr="006D5DAD">
        <w:tc>
          <w:tcPr>
            <w:tcW w:w="1560" w:type="dxa"/>
            <w:vAlign w:val="bottom"/>
          </w:tcPr>
          <w:p w14:paraId="0A2C0131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Signed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5366D5F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  <w:highlight w:val="lightGray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240EB4AC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Director / Compliance Officer*</w:t>
            </w:r>
          </w:p>
        </w:tc>
      </w:tr>
      <w:tr w:rsidR="00D87CA9" w:rsidRPr="006D5DAD" w14:paraId="2542F1AF" w14:textId="77777777" w:rsidTr="006D5DAD">
        <w:tc>
          <w:tcPr>
            <w:tcW w:w="1560" w:type="dxa"/>
            <w:vAlign w:val="bottom"/>
          </w:tcPr>
          <w:p w14:paraId="287F0AC7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CCD36C2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  <w:highlight w:val="lightGray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57BA685F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(BLOCK CAPITALS)</w:t>
            </w:r>
          </w:p>
        </w:tc>
      </w:tr>
      <w:tr w:rsidR="00D87CA9" w:rsidRPr="006D5DAD" w14:paraId="09BB1961" w14:textId="77777777" w:rsidTr="006D5DAD">
        <w:tc>
          <w:tcPr>
            <w:tcW w:w="1560" w:type="dxa"/>
            <w:vAlign w:val="bottom"/>
          </w:tcPr>
          <w:p w14:paraId="143E9301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On behalf of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F9A4B54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1D48B7AD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Managing Agent</w:t>
            </w:r>
          </w:p>
        </w:tc>
      </w:tr>
      <w:tr w:rsidR="00D87CA9" w:rsidRPr="006D5DAD" w14:paraId="099E2305" w14:textId="77777777" w:rsidTr="006D5DAD">
        <w:tc>
          <w:tcPr>
            <w:tcW w:w="1560" w:type="dxa"/>
            <w:vAlign w:val="bottom"/>
          </w:tcPr>
          <w:p w14:paraId="69C9542F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Date</w:t>
            </w:r>
          </w:p>
        </w:tc>
        <w:tc>
          <w:tcPr>
            <w:tcW w:w="439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6BAF86E2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47D676F3" w14:textId="77777777" w:rsidR="00D87CA9" w:rsidRPr="006D5DAD" w:rsidRDefault="00D87CA9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</w:p>
        </w:tc>
        <w:bookmarkStart w:id="1" w:name="_468b5211_e1aa_48dd_bd15_2fae78b06631"/>
      </w:tr>
      <w:tr w:rsidR="006D5DAD" w:rsidRPr="006D5DAD" w14:paraId="0C72539F" w14:textId="77777777" w:rsidTr="006D5DAD">
        <w:tc>
          <w:tcPr>
            <w:tcW w:w="1560" w:type="dxa"/>
            <w:vAlign w:val="bottom"/>
          </w:tcPr>
          <w:p w14:paraId="12B22905" w14:textId="77777777" w:rsidR="006D5DAD" w:rsidRPr="006D5DAD" w:rsidRDefault="006D5DAD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</w:tcBorders>
            <w:vAlign w:val="bottom"/>
          </w:tcPr>
          <w:p w14:paraId="57DC731E" w14:textId="77777777" w:rsidR="006D5DAD" w:rsidRPr="006D5DAD" w:rsidRDefault="006D5DAD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</w:p>
        </w:tc>
        <w:tc>
          <w:tcPr>
            <w:tcW w:w="3118" w:type="dxa"/>
            <w:tcMar>
              <w:left w:w="170" w:type="dxa"/>
            </w:tcMar>
            <w:vAlign w:val="bottom"/>
          </w:tcPr>
          <w:p w14:paraId="3F39189F" w14:textId="77777777" w:rsidR="006D5DAD" w:rsidRPr="006D5DAD" w:rsidRDefault="006D5DAD" w:rsidP="00D87CA9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480" w:after="0"/>
              <w:ind w:hanging="85"/>
              <w:rPr>
                <w:rFonts w:cs="Arial"/>
                <w:color w:val="auto"/>
                <w:sz w:val="22"/>
              </w:rPr>
            </w:pPr>
          </w:p>
        </w:tc>
      </w:tr>
    </w:tbl>
    <w:bookmarkEnd w:id="1"/>
    <w:p w14:paraId="18FEB5A8" w14:textId="77777777" w:rsidR="00D87CA9" w:rsidRPr="006D5DAD" w:rsidRDefault="00D87CA9" w:rsidP="00D87CA9">
      <w:pPr>
        <w:rPr>
          <w:rFonts w:ascii="Arial" w:hAnsi="Arial" w:cs="Arial"/>
          <w:color w:val="000000" w:themeColor="text1"/>
        </w:rPr>
      </w:pPr>
      <w:r w:rsidRPr="006D5DAD">
        <w:rPr>
          <w:rFonts w:ascii="Arial" w:hAnsi="Arial" w:cs="Arial"/>
          <w:color w:val="000000" w:themeColor="text1"/>
        </w:rPr>
        <w:t>* The signatories must be different</w:t>
      </w:r>
    </w:p>
    <w:tbl>
      <w:tblPr>
        <w:tblStyle w:val="TableGrid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118"/>
      </w:tblGrid>
      <w:tr w:rsidR="006D5DAD" w:rsidRPr="006D5DAD" w14:paraId="0A104EDE" w14:textId="77777777" w:rsidTr="006D5DAD">
        <w:tc>
          <w:tcPr>
            <w:tcW w:w="4678" w:type="dxa"/>
            <w:vAlign w:val="bottom"/>
          </w:tcPr>
          <w:p w14:paraId="7E8BBF06" w14:textId="77777777" w:rsidR="006D5DAD" w:rsidRPr="006D5DAD" w:rsidRDefault="006D5DAD" w:rsidP="006D5DAD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240" w:after="0"/>
              <w:ind w:hanging="85"/>
              <w:rPr>
                <w:rFonts w:cs="Arial"/>
                <w:color w:val="auto"/>
                <w:sz w:val="22"/>
              </w:rPr>
            </w:pPr>
            <w:r w:rsidRPr="006D5DAD">
              <w:rPr>
                <w:rFonts w:cs="Arial"/>
                <w:color w:val="auto"/>
                <w:sz w:val="22"/>
              </w:rPr>
              <w:t>Schedule 3 data version number / timestamp: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tcMar>
              <w:left w:w="170" w:type="dxa"/>
            </w:tcMar>
            <w:vAlign w:val="bottom"/>
          </w:tcPr>
          <w:p w14:paraId="522C56F1" w14:textId="77777777" w:rsidR="006D5DAD" w:rsidRPr="006D5DAD" w:rsidRDefault="006D5DAD" w:rsidP="006D5DAD">
            <w:pPr>
              <w:pStyle w:val="Bullet"/>
              <w:numPr>
                <w:ilvl w:val="2"/>
                <w:numId w:val="0"/>
              </w:numPr>
              <w:tabs>
                <w:tab w:val="num" w:pos="0"/>
                <w:tab w:val="num" w:pos="2160"/>
              </w:tabs>
              <w:spacing w:before="240" w:after="0"/>
              <w:ind w:hanging="85"/>
              <w:rPr>
                <w:rFonts w:cs="Arial"/>
                <w:color w:val="auto"/>
                <w:sz w:val="22"/>
              </w:rPr>
            </w:pPr>
          </w:p>
        </w:tc>
      </w:tr>
    </w:tbl>
    <w:p w14:paraId="2EAE6308" w14:textId="77777777" w:rsidR="00981DA6" w:rsidRPr="006D5DAD" w:rsidRDefault="00981DA6" w:rsidP="00D87CA9">
      <w:pPr>
        <w:rPr>
          <w:rFonts w:ascii="Arial" w:hAnsi="Arial" w:cs="Arial"/>
        </w:rPr>
      </w:pPr>
    </w:p>
    <w:sectPr w:rsidR="00981DA6" w:rsidRPr="006D5DAD">
      <w:headerReference w:type="default" r:id="rId9"/>
      <w:footerReference w:type="even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A904" w14:textId="77777777" w:rsidR="00B61BB7" w:rsidRDefault="00B61BB7" w:rsidP="006D5DAD">
      <w:pPr>
        <w:spacing w:after="0" w:line="240" w:lineRule="auto"/>
      </w:pPr>
      <w:r>
        <w:separator/>
      </w:r>
    </w:p>
  </w:endnote>
  <w:endnote w:type="continuationSeparator" w:id="0">
    <w:p w14:paraId="5B44AD5E" w14:textId="77777777" w:rsidR="00B61BB7" w:rsidRDefault="00B61BB7" w:rsidP="006D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EBDE" w14:textId="77777777" w:rsidR="006D5DAD" w:rsidRDefault="006D5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8E2B476" wp14:editId="5C31FF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6995" cy="357505"/>
              <wp:effectExtent l="0" t="0" r="14605" b="0"/>
              <wp:wrapNone/>
              <wp:docPr id="2049417056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34F8E" w14:textId="77777777" w:rsidR="006D5DAD" w:rsidRPr="006D5DAD" w:rsidRDefault="006D5DAD" w:rsidP="006D5D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77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106.85pt;height:28.15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" filled="f" stroked="f">
              <v:textbox style="mso-fit-shape-to-text:t" inset="0,0,0,15pt">
                <w:txbxContent>
                  <w:p w:rsidR="006D5DAD" w:rsidRPr="006D5DAD" w:rsidRDefault="006D5DAD" w:rsidP="006D5D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782C" w14:textId="77777777" w:rsidR="006D5DAD" w:rsidRDefault="006D5DA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4985504" wp14:editId="430256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6995" cy="357505"/>
              <wp:effectExtent l="0" t="0" r="14605" b="0"/>
              <wp:wrapNone/>
              <wp:docPr id="444270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9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7DE01" w14:textId="77777777" w:rsidR="006D5DAD" w:rsidRPr="006D5DAD" w:rsidRDefault="006D5DAD" w:rsidP="006D5DA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5DA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947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106.85pt;height:28.15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" filled="f" stroked="f">
              <v:textbox style="mso-fit-shape-to-text:t" inset="0,0,0,15pt">
                <w:txbxContent>
                  <w:p w:rsidR="006D5DAD" w:rsidRPr="006D5DAD" w:rsidRDefault="006D5DAD" w:rsidP="006D5DA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5DA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9FF68" w14:textId="77777777" w:rsidR="00B61BB7" w:rsidRDefault="00B61BB7" w:rsidP="006D5DAD">
      <w:pPr>
        <w:spacing w:after="0" w:line="240" w:lineRule="auto"/>
      </w:pPr>
      <w:r>
        <w:separator/>
      </w:r>
    </w:p>
  </w:footnote>
  <w:footnote w:type="continuationSeparator" w:id="0">
    <w:p w14:paraId="49850A22" w14:textId="77777777" w:rsidR="00B61BB7" w:rsidRDefault="00B61BB7" w:rsidP="006D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B9B8" w14:textId="45ED7289" w:rsidR="00F93A8F" w:rsidRDefault="00F93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9"/>
    <w:rsid w:val="00053287"/>
    <w:rsid w:val="002E0189"/>
    <w:rsid w:val="004D1421"/>
    <w:rsid w:val="004F2F3E"/>
    <w:rsid w:val="006423DF"/>
    <w:rsid w:val="006750B1"/>
    <w:rsid w:val="006A2770"/>
    <w:rsid w:val="006D5DAD"/>
    <w:rsid w:val="00821E63"/>
    <w:rsid w:val="008237BE"/>
    <w:rsid w:val="008C3538"/>
    <w:rsid w:val="009122D4"/>
    <w:rsid w:val="00947828"/>
    <w:rsid w:val="00981DA6"/>
    <w:rsid w:val="00B61BB7"/>
    <w:rsid w:val="00C23461"/>
    <w:rsid w:val="00C5312D"/>
    <w:rsid w:val="00CB5320"/>
    <w:rsid w:val="00CB6BE8"/>
    <w:rsid w:val="00D87CA9"/>
    <w:rsid w:val="00D974CB"/>
    <w:rsid w:val="00E81E57"/>
    <w:rsid w:val="00F0286B"/>
    <w:rsid w:val="00F15835"/>
    <w:rsid w:val="00F93A8F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9C9A8"/>
  <w15:chartTrackingRefBased/>
  <w15:docId w15:val="{9C6D40F0-C1BF-43A1-8840-1ECCA0D7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C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C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C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C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C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C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C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C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C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C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C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Indent"/>
    <w:link w:val="BulletChar"/>
    <w:autoRedefine/>
    <w:qFormat/>
    <w:rsid w:val="00D87CA9"/>
    <w:pPr>
      <w:tabs>
        <w:tab w:val="num" w:pos="0"/>
        <w:tab w:val="right" w:pos="5897"/>
      </w:tabs>
      <w:spacing w:after="120" w:line="240" w:lineRule="auto"/>
      <w:ind w:left="0" w:hanging="85"/>
    </w:pPr>
    <w:rPr>
      <w:rFonts w:ascii="Arial" w:eastAsia="Times New Roman" w:hAnsi="Arial" w:cs="Times New Roman"/>
      <w:bCs/>
      <w:color w:val="0F4761" w:themeColor="accent1" w:themeShade="BF"/>
      <w:kern w:val="0"/>
      <w:sz w:val="28"/>
      <w:szCs w:val="20"/>
      <w:lang w:eastAsia="en-GB"/>
      <w14:ligatures w14:val="none"/>
    </w:rPr>
  </w:style>
  <w:style w:type="character" w:customStyle="1" w:styleId="BulletChar">
    <w:name w:val="Bullet Char"/>
    <w:basedOn w:val="Heading3Char"/>
    <w:link w:val="Bullet"/>
    <w:rsid w:val="00D87CA9"/>
    <w:rPr>
      <w:rFonts w:ascii="Arial" w:eastAsia="Times New Roman" w:hAnsi="Arial" w:cs="Times New Roman"/>
      <w:bCs/>
      <w:color w:val="0F4761" w:themeColor="accent1" w:themeShade="BF"/>
      <w:kern w:val="0"/>
      <w:sz w:val="28"/>
      <w:szCs w:val="20"/>
      <w:lang w:eastAsia="en-GB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D87CA9"/>
    <w:pPr>
      <w:ind w:left="720"/>
    </w:pPr>
  </w:style>
  <w:style w:type="paragraph" w:customStyle="1" w:styleId="TableText">
    <w:name w:val="Table Text"/>
    <w:uiPriority w:val="19"/>
    <w:qFormat/>
    <w:rsid w:val="00D87CA9"/>
    <w:pPr>
      <w:keepNext/>
      <w:spacing w:after="6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AD"/>
  </w:style>
  <w:style w:type="paragraph" w:styleId="Header">
    <w:name w:val="header"/>
    <w:basedOn w:val="Normal"/>
    <w:link w:val="HeaderChar"/>
    <w:uiPriority w:val="99"/>
    <w:unhideWhenUsed/>
    <w:rsid w:val="00F93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B37B7A827F048B648F997DC5DDE02" ma:contentTypeVersion="17" ma:contentTypeDescription="Create a new document." ma:contentTypeScope="" ma:versionID="4cdadc7c22773514c3a94cc26cae23f6">
  <xsd:schema xmlns:xsd="http://www.w3.org/2001/XMLSchema" xmlns:xs="http://www.w3.org/2001/XMLSchema" xmlns:p="http://schemas.microsoft.com/office/2006/metadata/properties" xmlns:ns1="http://schemas.microsoft.com/sharepoint/v3" xmlns:ns2="8441a32c-6493-48fd-ab9c-771c1878cafe" xmlns:ns3="d82d302b-2c21-4c06-9bc4-847ca1a580e8" targetNamespace="http://schemas.microsoft.com/office/2006/metadata/properties" ma:root="true" ma:fieldsID="890c1b448830d7d96f4392ba8157065f" ns1:_="" ns2:_="" ns3:_="">
    <xsd:import namespace="http://schemas.microsoft.com/sharepoint/v3"/>
    <xsd:import namespace="8441a32c-6493-48fd-ab9c-771c1878cafe"/>
    <xsd:import namespace="d82d302b-2c21-4c06-9bc4-847ca1a58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1a32c-6493-48fd-ab9c-771c1878c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" ma:index="24" nillable="true" ma:displayName="Comment" ma:description="Use the Validation Report from here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d302b-2c21-4c06-9bc4-847ca1a58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02436e-56fd-4c5f-af7c-ac22e7c1830e}" ma:internalName="TaxCatchAll" ma:showField="CatchAllData" ma:web="d82d302b-2c21-4c06-9bc4-847ca1a58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441a32c-6493-48fd-ab9c-771c1878cafe">
      <Terms xmlns="http://schemas.microsoft.com/office/infopath/2007/PartnerControls"/>
    </lcf76f155ced4ddcb4097134ff3c332f>
    <TaxCatchAll xmlns="d82d302b-2c21-4c06-9bc4-847ca1a580e8" xsi:nil="true"/>
    <Comment xmlns="8441a32c-6493-48fd-ab9c-771c1878cafe" xsi:nil="true"/>
  </documentManagement>
</p:properties>
</file>

<file path=customXml/itemProps1.xml><?xml version="1.0" encoding="utf-8"?>
<ds:datastoreItem xmlns:ds="http://schemas.openxmlformats.org/officeDocument/2006/customXml" ds:itemID="{DDCA1125-C65D-421B-AD4F-ED61EC0C0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41a32c-6493-48fd-ab9c-771c1878cafe"/>
    <ds:schemaRef ds:uri="d82d302b-2c21-4c06-9bc4-847ca1a58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B755A-1902-4A27-B3C9-2CBEA7A85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E4A10-CE2B-4383-AED6-A5523AA34B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41a32c-6493-48fd-ab9c-771c1878cafe"/>
    <ds:schemaRef ds:uri="d82d302b-2c21-4c06-9bc4-847ca1a580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Kathryn</dc:creator>
  <cp:keywords/>
  <dc:description/>
  <cp:lastModifiedBy>Lim, Elaine</cp:lastModifiedBy>
  <cp:revision>3</cp:revision>
  <dcterms:created xsi:type="dcterms:W3CDTF">2024-11-04T15:39:00Z</dcterms:created>
  <dcterms:modified xsi:type="dcterms:W3CDTF">2024-11-06T12:31:00Z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6c76e,7a279f60,60f673b2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ContentTypeId">
    <vt:lpwstr>0x010100361B37B7A827F048B648F997DC5DDE02</vt:lpwstr>
  </property>
  <property fmtid="{D5CDD505-2E9C-101B-9397-08002B2CF9AE}" pid="6" name="MSIP_Label_d9d4eac9-bab1-4863-b7e6-52e5c519cf63_Enabled">
    <vt:lpwstr>true</vt:lpwstr>
  </property>
  <property fmtid="{D5CDD505-2E9C-101B-9397-08002B2CF9AE}" pid="7" name="MSIP_Label_d9d4eac9-bab1-4863-b7e6-52e5c519cf63_SetDate">
    <vt:lpwstr>2024-11-04T15:39:19Z</vt:lpwstr>
  </property>
  <property fmtid="{D5CDD505-2E9C-101B-9397-08002B2CF9AE}" pid="8" name="MSIP_Label_d9d4eac9-bab1-4863-b7e6-52e5c519cf63_Method">
    <vt:lpwstr>Privileged</vt:lpwstr>
  </property>
  <property fmtid="{D5CDD505-2E9C-101B-9397-08002B2CF9AE}" pid="9" name="MSIP_Label_d9d4eac9-bab1-4863-b7e6-52e5c519cf63_Name">
    <vt:lpwstr>d9d4eac9-bab1-4863-b7e6-52e5c519cf63</vt:lpwstr>
  </property>
  <property fmtid="{D5CDD505-2E9C-101B-9397-08002B2CF9AE}" pid="10" name="MSIP_Label_d9d4eac9-bab1-4863-b7e6-52e5c519cf63_SiteId">
    <vt:lpwstr>8df4b91e-bf72-411d-9902-5ecc8f1e6c11</vt:lpwstr>
  </property>
  <property fmtid="{D5CDD505-2E9C-101B-9397-08002B2CF9AE}" pid="11" name="MSIP_Label_d9d4eac9-bab1-4863-b7e6-52e5c519cf63_ActionId">
    <vt:lpwstr>c27de0f6-f673-456e-94e8-0de4f93cedaa</vt:lpwstr>
  </property>
  <property fmtid="{D5CDD505-2E9C-101B-9397-08002B2CF9AE}" pid="12" name="MSIP_Label_d9d4eac9-bab1-4863-b7e6-52e5c519cf63_ContentBits">
    <vt:lpwstr>2</vt:lpwstr>
  </property>
</Properties>
</file>