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188D7" w14:textId="19FCCBC6" w:rsidR="006D5A56" w:rsidRDefault="001A1ACA" w:rsidP="005D3768">
      <w:pPr>
        <w:rPr>
          <w:rFonts w:asciiTheme="minorHAnsi" w:hAnsiTheme="minorHAnsi" w:cs="Arial"/>
          <w:b/>
          <w:bCs/>
          <w:sz w:val="22"/>
          <w:szCs w:val="22"/>
          <w:lang w:val="en-US"/>
        </w:rPr>
      </w:pPr>
      <w:r>
        <w:rPr>
          <w:rFonts w:asciiTheme="minorHAnsi" w:hAnsiTheme="minorHAnsi" w:cs="Arial"/>
          <w:b/>
          <w:bCs/>
          <w:sz w:val="22"/>
          <w:szCs w:val="22"/>
          <w:lang w:val="en-US"/>
        </w:rPr>
        <w:t>Stage 2 Escalation Template</w:t>
      </w:r>
      <w:r w:rsidR="001E727D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– email to </w:t>
      </w:r>
      <w:hyperlink r:id="rId7" w:history="1">
        <w:r w:rsidR="001E727D" w:rsidRPr="00611838">
          <w:rPr>
            <w:rStyle w:val="Hyperlink"/>
            <w:rFonts w:asciiTheme="minorHAnsi" w:hAnsiTheme="minorHAnsi" w:cs="Arial"/>
            <w:b/>
            <w:bCs/>
            <w:sz w:val="22"/>
            <w:szCs w:val="22"/>
            <w:lang w:val="en-US"/>
          </w:rPr>
          <w:t>IDRAustralia@lloyds.com</w:t>
        </w:r>
      </w:hyperlink>
      <w:r w:rsidR="001E727D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</w:t>
      </w:r>
    </w:p>
    <w:p w14:paraId="66F867E6" w14:textId="62B6C562" w:rsidR="00B50099" w:rsidRDefault="00B50099" w:rsidP="005D3768">
      <w:pPr>
        <w:rPr>
          <w:rFonts w:asciiTheme="minorHAnsi" w:hAnsiTheme="minorHAnsi" w:cs="Arial"/>
          <w:b/>
          <w:bCs/>
          <w:sz w:val="22"/>
          <w:szCs w:val="22"/>
          <w:lang w:val="en-US"/>
        </w:rPr>
      </w:pPr>
    </w:p>
    <w:p w14:paraId="1477E749" w14:textId="3D38A40E" w:rsidR="00B50099" w:rsidRPr="00B50099" w:rsidRDefault="00B50099" w:rsidP="005D3768">
      <w:pPr>
        <w:rPr>
          <w:rFonts w:asciiTheme="minorHAnsi" w:hAnsiTheme="minorHAnsi" w:cs="Arial"/>
          <w:sz w:val="22"/>
          <w:szCs w:val="22"/>
          <w:lang w:val="en-US"/>
        </w:rPr>
      </w:pPr>
      <w:r w:rsidRPr="00B50099">
        <w:rPr>
          <w:rFonts w:asciiTheme="minorHAnsi" w:hAnsiTheme="minorHAnsi" w:cs="Arial"/>
          <w:sz w:val="22"/>
          <w:szCs w:val="22"/>
          <w:lang w:val="en-US"/>
        </w:rPr>
        <w:t>Dear IDR Team,</w:t>
      </w:r>
    </w:p>
    <w:p w14:paraId="40FA8594" w14:textId="65E34618" w:rsidR="00B50099" w:rsidRPr="00B50099" w:rsidRDefault="00B50099" w:rsidP="005D3768">
      <w:pPr>
        <w:rPr>
          <w:rFonts w:asciiTheme="minorHAnsi" w:hAnsiTheme="minorHAnsi" w:cs="Arial"/>
          <w:sz w:val="22"/>
          <w:szCs w:val="22"/>
          <w:lang w:val="en-US"/>
        </w:rPr>
      </w:pPr>
    </w:p>
    <w:p w14:paraId="7FFF41C9" w14:textId="5B8EC6C0" w:rsidR="00EC2C09" w:rsidRDefault="00F43583" w:rsidP="005D3768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As we have been unable to resolve this matter to the customer’s satisfaction, we are now escalating it to Lloyd’s Australia for review. </w:t>
      </w:r>
    </w:p>
    <w:p w14:paraId="1F1FB7D7" w14:textId="77777777" w:rsidR="009F6090" w:rsidRDefault="009F6090" w:rsidP="005D3768">
      <w:pPr>
        <w:rPr>
          <w:rFonts w:asciiTheme="minorHAnsi" w:hAnsiTheme="minorHAnsi" w:cs="Arial"/>
          <w:sz w:val="22"/>
          <w:szCs w:val="22"/>
          <w:lang w:val="en-US"/>
        </w:rPr>
      </w:pPr>
    </w:p>
    <w:tbl>
      <w:tblPr>
        <w:tblStyle w:val="TableGrid"/>
        <w:tblW w:w="10170" w:type="dxa"/>
        <w:tblInd w:w="-545" w:type="dxa"/>
        <w:tblLook w:val="04A0" w:firstRow="1" w:lastRow="0" w:firstColumn="1" w:lastColumn="0" w:noHBand="0" w:noVBand="1"/>
      </w:tblPr>
      <w:tblGrid>
        <w:gridCol w:w="4050"/>
        <w:gridCol w:w="6120"/>
      </w:tblGrid>
      <w:tr w:rsidR="009E1A9B" w14:paraId="0E1F90F9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1868F8DA" w14:textId="6DC870E1" w:rsidR="009E1A9B" w:rsidRPr="009E1A9B" w:rsidRDefault="009E1A9B" w:rsidP="009E1A9B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Basic Information</w:t>
            </w:r>
          </w:p>
        </w:tc>
      </w:tr>
      <w:tr w:rsidR="00B50099" w14:paraId="30340993" w14:textId="77777777" w:rsidTr="0089325C">
        <w:tc>
          <w:tcPr>
            <w:tcW w:w="4050" w:type="dxa"/>
          </w:tcPr>
          <w:p w14:paraId="7F293AD5" w14:textId="7C684525" w:rsidR="00B50099" w:rsidRPr="00B50099" w:rsidRDefault="00B50099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</w:t>
            </w:r>
            <w:r w:rsidR="00A1667C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omplainant </w:t>
            </w:r>
          </w:p>
        </w:tc>
        <w:tc>
          <w:tcPr>
            <w:tcW w:w="6120" w:type="dxa"/>
          </w:tcPr>
          <w:p w14:paraId="6BC2EE12" w14:textId="523E67B6" w:rsidR="00B50099" w:rsidRPr="009F6090" w:rsidRDefault="009F6090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9F60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Customer/Entity on whose behalf the Complaint is being made</w:t>
            </w:r>
          </w:p>
        </w:tc>
      </w:tr>
      <w:tr w:rsidR="00A1667C" w14:paraId="2C725DCE" w14:textId="77777777" w:rsidTr="0089325C">
        <w:tc>
          <w:tcPr>
            <w:tcW w:w="4050" w:type="dxa"/>
          </w:tcPr>
          <w:p w14:paraId="31A6FC2F" w14:textId="235D7D92" w:rsidR="00A1667C" w:rsidRDefault="00A1667C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Complainant Rep (if applicable)</w:t>
            </w:r>
          </w:p>
        </w:tc>
        <w:tc>
          <w:tcPr>
            <w:tcW w:w="6120" w:type="dxa"/>
          </w:tcPr>
          <w:p w14:paraId="6E256A78" w14:textId="77777777" w:rsidR="00A1667C" w:rsidRDefault="00A1667C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1667C" w14:paraId="6E56F6B0" w14:textId="77777777" w:rsidTr="0089325C">
        <w:tc>
          <w:tcPr>
            <w:tcW w:w="4050" w:type="dxa"/>
          </w:tcPr>
          <w:p w14:paraId="2EA41DBA" w14:textId="1F542D62" w:rsidR="00A1667C" w:rsidRDefault="00A1667C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Date authority provided</w:t>
            </w:r>
            <w:r w:rsidR="00C156D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691539CA" w14:textId="5205B54E" w:rsidR="00A1667C" w:rsidRPr="009F6090" w:rsidRDefault="00A1667C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0A566B" w14:paraId="61D2BC61" w14:textId="77777777" w:rsidTr="0089325C">
        <w:tc>
          <w:tcPr>
            <w:tcW w:w="4050" w:type="dxa"/>
          </w:tcPr>
          <w:p w14:paraId="1D327B73" w14:textId="1660E077" w:rsidR="000A566B" w:rsidRPr="00B50099" w:rsidRDefault="000A566B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Product/Policy </w:t>
            </w:r>
            <w:r w:rsidR="0035298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Name</w:t>
            </w:r>
          </w:p>
        </w:tc>
        <w:tc>
          <w:tcPr>
            <w:tcW w:w="6120" w:type="dxa"/>
          </w:tcPr>
          <w:p w14:paraId="34B6BF39" w14:textId="77777777" w:rsidR="000A566B" w:rsidRDefault="000A566B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E5F24" w14:paraId="7EDBBDFB" w14:textId="77777777" w:rsidTr="009B7AD2">
        <w:tc>
          <w:tcPr>
            <w:tcW w:w="4050" w:type="dxa"/>
          </w:tcPr>
          <w:p w14:paraId="0F597939" w14:textId="77777777" w:rsidR="009E5F24" w:rsidRPr="00B50099" w:rsidRDefault="009E5F24" w:rsidP="009B7AD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Policy</w:t>
            </w: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Number</w:t>
            </w:r>
          </w:p>
        </w:tc>
        <w:tc>
          <w:tcPr>
            <w:tcW w:w="6120" w:type="dxa"/>
          </w:tcPr>
          <w:p w14:paraId="768C490F" w14:textId="77777777" w:rsidR="009E5F24" w:rsidRDefault="009E5F24" w:rsidP="009B7AD2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E5F24" w14:paraId="22C75C78" w14:textId="77777777" w:rsidTr="009B7AD2">
        <w:tc>
          <w:tcPr>
            <w:tcW w:w="4050" w:type="dxa"/>
          </w:tcPr>
          <w:p w14:paraId="4F143800" w14:textId="77777777" w:rsidR="009E5F24" w:rsidRPr="00B50099" w:rsidRDefault="009E5F24" w:rsidP="009B7AD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Claim Number</w:t>
            </w:r>
          </w:p>
        </w:tc>
        <w:tc>
          <w:tcPr>
            <w:tcW w:w="6120" w:type="dxa"/>
          </w:tcPr>
          <w:p w14:paraId="55B52E8B" w14:textId="77777777" w:rsidR="009E5F24" w:rsidRDefault="009E5F24" w:rsidP="009B7AD2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89325C" w14:paraId="4CE6EE21" w14:textId="77777777" w:rsidTr="0089325C">
        <w:tc>
          <w:tcPr>
            <w:tcW w:w="4050" w:type="dxa"/>
          </w:tcPr>
          <w:p w14:paraId="02AAB446" w14:textId="2FEA2159" w:rsidR="0089325C" w:rsidRDefault="0089325C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Managing Agent</w:t>
            </w:r>
          </w:p>
        </w:tc>
        <w:tc>
          <w:tcPr>
            <w:tcW w:w="6120" w:type="dxa"/>
          </w:tcPr>
          <w:p w14:paraId="69D28937" w14:textId="77777777" w:rsidR="0089325C" w:rsidRDefault="0089325C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89325C" w14:paraId="7ACAAA89" w14:textId="77777777" w:rsidTr="0089325C">
        <w:tc>
          <w:tcPr>
            <w:tcW w:w="4050" w:type="dxa"/>
          </w:tcPr>
          <w:p w14:paraId="30A93BC8" w14:textId="6EC45FF5" w:rsidR="0089325C" w:rsidRDefault="0089325C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Lead Syndicate Number</w:t>
            </w:r>
          </w:p>
        </w:tc>
        <w:tc>
          <w:tcPr>
            <w:tcW w:w="6120" w:type="dxa"/>
          </w:tcPr>
          <w:p w14:paraId="67672386" w14:textId="77777777" w:rsidR="0089325C" w:rsidRDefault="0089325C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89325C" w14:paraId="32495041" w14:textId="77777777" w:rsidTr="0089325C">
        <w:tc>
          <w:tcPr>
            <w:tcW w:w="4050" w:type="dxa"/>
          </w:tcPr>
          <w:p w14:paraId="1627C4DA" w14:textId="77777777" w:rsidR="0089325C" w:rsidRPr="00B50099" w:rsidRDefault="0089325C" w:rsidP="009B7AD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Coverholder/DCA</w:t>
            </w:r>
          </w:p>
        </w:tc>
        <w:tc>
          <w:tcPr>
            <w:tcW w:w="6120" w:type="dxa"/>
          </w:tcPr>
          <w:p w14:paraId="0EB78A82" w14:textId="77777777" w:rsidR="0089325C" w:rsidRDefault="0089325C" w:rsidP="009B7AD2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89325C" w14:paraId="22B15472" w14:textId="77777777" w:rsidTr="0089325C">
        <w:tc>
          <w:tcPr>
            <w:tcW w:w="4050" w:type="dxa"/>
          </w:tcPr>
          <w:p w14:paraId="537F3322" w14:textId="016C654B" w:rsidR="0089325C" w:rsidRDefault="0089325C" w:rsidP="009B7AD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Claim Reserve</w:t>
            </w:r>
            <w:r w:rsidR="00AA6932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120" w:type="dxa"/>
          </w:tcPr>
          <w:p w14:paraId="51D9918B" w14:textId="31D897E6" w:rsidR="0089325C" w:rsidRPr="009F6090" w:rsidRDefault="00B424C7" w:rsidP="009B7AD2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9F60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This is mandatory. Even if the claim has not been accepted, please </w:t>
            </w:r>
            <w:r w:rsidRPr="009F609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use the potential claim amount</w:t>
            </w:r>
            <w:r w:rsidR="009F6090">
              <w:rPr>
                <w:rFonts w:asciiTheme="minorHAnsi" w:hAnsiTheme="minorHAnsi" w:cs="Arial"/>
                <w:i/>
                <w:iCs/>
                <w:sz w:val="22"/>
                <w:szCs w:val="22"/>
              </w:rPr>
              <w:t>.</w:t>
            </w:r>
          </w:p>
        </w:tc>
      </w:tr>
      <w:tr w:rsidR="00780B4D" w14:paraId="06679061" w14:textId="77777777" w:rsidTr="0089325C">
        <w:tc>
          <w:tcPr>
            <w:tcW w:w="4050" w:type="dxa"/>
          </w:tcPr>
          <w:p w14:paraId="7CB67E70" w14:textId="0538DD3A" w:rsidR="00780B4D" w:rsidRDefault="00780B4D" w:rsidP="009B7AD2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Customer Awareness (Vulnerability)</w:t>
            </w:r>
          </w:p>
        </w:tc>
        <w:tc>
          <w:tcPr>
            <w:tcW w:w="6120" w:type="dxa"/>
          </w:tcPr>
          <w:p w14:paraId="001D7D96" w14:textId="41B42E27" w:rsidR="00780B4D" w:rsidRDefault="00780B4D" w:rsidP="009B7AD2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9E1A9B" w:rsidRPr="00780B4D" w14:paraId="4536B17B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0EC8B78F" w14:textId="775951C8" w:rsidR="009E1A9B" w:rsidRPr="00780B4D" w:rsidRDefault="00780B4D" w:rsidP="00780B4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780B4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Complaint Information</w:t>
            </w:r>
          </w:p>
        </w:tc>
      </w:tr>
      <w:tr w:rsidR="00B50099" w14:paraId="22EDF9AE" w14:textId="77777777" w:rsidTr="0089325C">
        <w:tc>
          <w:tcPr>
            <w:tcW w:w="4050" w:type="dxa"/>
          </w:tcPr>
          <w:p w14:paraId="3568C702" w14:textId="680B0C93" w:rsidR="00B50099" w:rsidRPr="00B50099" w:rsidRDefault="00B50099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Date Complaint </w:t>
            </w:r>
            <w:r w:rsidR="000941D5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First </w:t>
            </w: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Received</w:t>
            </w:r>
          </w:p>
        </w:tc>
        <w:tc>
          <w:tcPr>
            <w:tcW w:w="6120" w:type="dxa"/>
          </w:tcPr>
          <w:p w14:paraId="0FA75ED6" w14:textId="77777777" w:rsidR="00B50099" w:rsidRDefault="00B50099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A36944" w14:paraId="25916173" w14:textId="77777777" w:rsidTr="0089325C">
        <w:tc>
          <w:tcPr>
            <w:tcW w:w="4050" w:type="dxa"/>
          </w:tcPr>
          <w:p w14:paraId="5C4BE6BB" w14:textId="7816D0F9" w:rsidR="00A36944" w:rsidRPr="00B50099" w:rsidRDefault="0089325C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Notification Spreadsheet Submitted (Y/N)</w:t>
            </w:r>
          </w:p>
        </w:tc>
        <w:tc>
          <w:tcPr>
            <w:tcW w:w="6120" w:type="dxa"/>
          </w:tcPr>
          <w:p w14:paraId="66DF74D1" w14:textId="77777777" w:rsidR="00A36944" w:rsidRDefault="00A36944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B50099" w14:paraId="60470AD3" w14:textId="77777777" w:rsidTr="0089325C">
        <w:tc>
          <w:tcPr>
            <w:tcW w:w="4050" w:type="dxa"/>
          </w:tcPr>
          <w:p w14:paraId="1E905C0F" w14:textId="6711D457" w:rsidR="00B50099" w:rsidRPr="00B50099" w:rsidRDefault="00B50099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B5009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Date Complaint Due</w:t>
            </w:r>
            <w:r w:rsidR="0089325C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(30CD</w:t>
            </w:r>
            <w:r w:rsidR="009E5F24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from Rec’d</w:t>
            </w:r>
            <w:r w:rsidR="0089325C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6120" w:type="dxa"/>
          </w:tcPr>
          <w:p w14:paraId="232868BE" w14:textId="77777777" w:rsidR="00B50099" w:rsidRDefault="00B50099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0A566B" w14:paraId="0367ED44" w14:textId="77777777" w:rsidTr="0089325C">
        <w:tc>
          <w:tcPr>
            <w:tcW w:w="4050" w:type="dxa"/>
          </w:tcPr>
          <w:p w14:paraId="649FA1FD" w14:textId="162CCC26" w:rsidR="000A566B" w:rsidRPr="00B50099" w:rsidRDefault="00A36944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Date Stage 1 Review Completed</w:t>
            </w:r>
          </w:p>
        </w:tc>
        <w:tc>
          <w:tcPr>
            <w:tcW w:w="6120" w:type="dxa"/>
          </w:tcPr>
          <w:p w14:paraId="5B16592D" w14:textId="77777777" w:rsidR="000A566B" w:rsidRDefault="000A566B" w:rsidP="005D3768">
            <w:pPr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</w:tc>
      </w:tr>
      <w:tr w:rsidR="00780B4D" w:rsidRPr="00780B4D" w14:paraId="5DF9385A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644C4B7F" w14:textId="4C2CA86C" w:rsidR="00780B4D" w:rsidRPr="00780B4D" w:rsidRDefault="00780B4D" w:rsidP="00780B4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 w:rsidRPr="00780B4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Claim</w:t>
            </w:r>
            <w:r w:rsidR="00E664A9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/Case</w:t>
            </w:r>
            <w:r w:rsidRPr="00780B4D"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 xml:space="preserve"> Background</w:t>
            </w:r>
          </w:p>
        </w:tc>
      </w:tr>
      <w:tr w:rsidR="00780B4D" w:rsidRPr="00780B4D" w14:paraId="20AF57B0" w14:textId="77777777" w:rsidTr="002B22E0">
        <w:tc>
          <w:tcPr>
            <w:tcW w:w="10170" w:type="dxa"/>
            <w:gridSpan w:val="2"/>
          </w:tcPr>
          <w:p w14:paraId="24261F03" w14:textId="1C2445A1" w:rsidR="00780B4D" w:rsidRP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780B4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Summary of what the claim</w:t>
            </w:r>
            <w:r w:rsidR="00E664A9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/case</w:t>
            </w:r>
            <w:r w:rsidRPr="00780B4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is about. Provide detailed, specific information, including what caused the claim, what has been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claimed, what has been </w:t>
            </w:r>
            <w:r w:rsidRPr="00780B4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covered, what has been declined (and on what basis), timeline (if relevant), etc.</w:t>
            </w:r>
          </w:p>
          <w:p w14:paraId="0C69D9D0" w14:textId="77777777" w:rsidR="00780B4D" w:rsidRP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  <w:p w14:paraId="34970533" w14:textId="65807733" w:rsidR="00780B4D" w:rsidRP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0B4D" w14:paraId="140F841C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78273B01" w14:textId="53117000" w:rsidR="00780B4D" w:rsidRPr="00780B4D" w:rsidRDefault="00780B4D" w:rsidP="00780B4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Complaint Summary</w:t>
            </w:r>
          </w:p>
        </w:tc>
      </w:tr>
      <w:tr w:rsidR="00780B4D" w14:paraId="02E95E87" w14:textId="77777777" w:rsidTr="00AA6529">
        <w:tc>
          <w:tcPr>
            <w:tcW w:w="10170" w:type="dxa"/>
            <w:gridSpan w:val="2"/>
          </w:tcPr>
          <w:p w14:paraId="26584C42" w14:textId="61AA1BC1" w:rsid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Provide detailed, specific information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about the Complaint. Include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what the issue in dispute is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.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E</w:t>
            </w:r>
            <w:r w:rsidR="009F60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.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g</w:t>
            </w:r>
            <w:r w:rsidR="009F6090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.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“Whether the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insured’s shoulder condition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constitute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s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an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Injury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under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Benefit B of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the policy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or is a Pre-Existing Condition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”; “Whether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the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water damage to the property was caused by a coverable event (burst pipe) or was due to an excluded event, namely faulty workmanship and design”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, etc.</w:t>
            </w:r>
          </w:p>
          <w:p w14:paraId="5114E24C" w14:textId="77777777" w:rsid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  <w:p w14:paraId="198448CB" w14:textId="24725433" w:rsidR="00780B4D" w:rsidRPr="00B84E57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</w:tc>
      </w:tr>
      <w:tr w:rsidR="00780B4D" w14:paraId="1D217A80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1ACBF277" w14:textId="16E51421" w:rsidR="00780B4D" w:rsidRPr="00780B4D" w:rsidRDefault="00780B4D" w:rsidP="00E2789D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Customer’s Desired Resolution</w:t>
            </w:r>
          </w:p>
        </w:tc>
      </w:tr>
      <w:tr w:rsidR="00780B4D" w14:paraId="3E29C229" w14:textId="77777777" w:rsidTr="008D1E76">
        <w:tc>
          <w:tcPr>
            <w:tcW w:w="10170" w:type="dxa"/>
            <w:gridSpan w:val="2"/>
          </w:tcPr>
          <w:p w14:paraId="2F9ADD25" w14:textId="7BA6B02B" w:rsid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Be specific.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AA6932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E.g.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amount in dispute, 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“for the settlement amount to be increased to $X”; 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“coverage for the burst pipe itself, in addition to the resultant damage”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;</w:t>
            </w:r>
            <w: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service response, etc.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42BBC664" w14:textId="77777777" w:rsidR="00E2789D" w:rsidRDefault="00E2789D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  <w:p w14:paraId="29B920BD" w14:textId="6322A25D" w:rsidR="00E2789D" w:rsidRDefault="00E2789D" w:rsidP="005D3768">
            <w:pP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</w:pPr>
          </w:p>
        </w:tc>
      </w:tr>
      <w:tr w:rsidR="00780B4D" w14:paraId="223ECAC4" w14:textId="77777777" w:rsidTr="00780B4D">
        <w:tc>
          <w:tcPr>
            <w:tcW w:w="10170" w:type="dxa"/>
            <w:gridSpan w:val="2"/>
            <w:shd w:val="clear" w:color="auto" w:fill="D9D9D9" w:themeFill="background1" w:themeFillShade="D9"/>
          </w:tcPr>
          <w:p w14:paraId="38E41D24" w14:textId="1F626C27" w:rsidR="00780B4D" w:rsidRPr="00B84E57" w:rsidRDefault="00780B4D" w:rsidP="00780B4D">
            <w:pPr>
              <w:jc w:val="center"/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  <w:lang w:val="en-US"/>
              </w:rPr>
              <w:t>Stage 1 Outcome Summary</w:t>
            </w:r>
          </w:p>
        </w:tc>
      </w:tr>
      <w:tr w:rsidR="00780B4D" w14:paraId="06289AD3" w14:textId="77777777" w:rsidTr="009A4EC4">
        <w:tc>
          <w:tcPr>
            <w:tcW w:w="10170" w:type="dxa"/>
            <w:gridSpan w:val="2"/>
          </w:tcPr>
          <w:p w14:paraId="01F987CE" w14:textId="27207B44" w:rsid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Provide a detailed and specific summary of the Stage 1 review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. This is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the information that would be contained within a written decision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i</w:t>
            </w:r>
            <w:r w:rsidR="00AA6932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.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e</w:t>
            </w:r>
            <w:proofErr w:type="spellEnd"/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the outcome, together with 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reasons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)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>.</w:t>
            </w:r>
            <w:r w:rsidR="00E2789D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Include reference to the relevant policy terms, reports and supporting documentation.</w:t>
            </w:r>
            <w:r w:rsidRPr="00B84E57"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  <w:t xml:space="preserve"> </w:t>
            </w:r>
          </w:p>
          <w:p w14:paraId="701D9883" w14:textId="77777777" w:rsidR="00780B4D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  <w:p w14:paraId="774AA854" w14:textId="2BFFA4D3" w:rsidR="00780B4D" w:rsidRPr="00B84E57" w:rsidRDefault="00780B4D" w:rsidP="005D3768">
            <w:pPr>
              <w:rPr>
                <w:rFonts w:asciiTheme="minorHAnsi" w:hAnsiTheme="minorHAnsi" w:cs="Arial"/>
                <w:i/>
                <w:iCs/>
                <w:sz w:val="22"/>
                <w:szCs w:val="22"/>
                <w:lang w:val="en-US"/>
              </w:rPr>
            </w:pPr>
          </w:p>
        </w:tc>
      </w:tr>
    </w:tbl>
    <w:p w14:paraId="6035E558" w14:textId="69D389FF" w:rsidR="00B50099" w:rsidRDefault="00B50099" w:rsidP="005D3768">
      <w:pPr>
        <w:rPr>
          <w:rFonts w:asciiTheme="minorHAnsi" w:hAnsiTheme="minorHAnsi" w:cs="Arial"/>
          <w:sz w:val="22"/>
          <w:szCs w:val="22"/>
          <w:lang w:val="en-US"/>
        </w:rPr>
      </w:pPr>
    </w:p>
    <w:p w14:paraId="7F14D5BD" w14:textId="36484D5E" w:rsidR="00966ABB" w:rsidRPr="00103DB1" w:rsidRDefault="00AA6932" w:rsidP="00103DB1">
      <w:pPr>
        <w:pStyle w:val="ListParagraph"/>
        <w:numPr>
          <w:ilvl w:val="0"/>
          <w:numId w:val="45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lastRenderedPageBreak/>
        <w:t>We</w:t>
      </w:r>
      <w:r w:rsidR="00A36944" w:rsidRPr="00103DB1">
        <w:rPr>
          <w:rFonts w:asciiTheme="minorHAnsi" w:hAnsiTheme="minorHAnsi" w:cs="Arial"/>
          <w:sz w:val="22"/>
          <w:szCs w:val="22"/>
          <w:lang w:val="en-US"/>
        </w:rPr>
        <w:t xml:space="preserve"> confirm that</w:t>
      </w:r>
      <w:r w:rsidR="00103DB1">
        <w:rPr>
          <w:rFonts w:asciiTheme="minorHAnsi" w:hAnsiTheme="minorHAnsi" w:cs="Arial"/>
          <w:sz w:val="22"/>
          <w:szCs w:val="22"/>
          <w:lang w:val="en-US"/>
        </w:rPr>
        <w:t>,</w:t>
      </w:r>
      <w:r w:rsidR="00A36944" w:rsidRPr="00103DB1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917CA3" w:rsidRPr="00103DB1">
        <w:rPr>
          <w:rFonts w:asciiTheme="minorHAnsi" w:hAnsiTheme="minorHAnsi" w:cs="Arial"/>
          <w:sz w:val="22"/>
          <w:szCs w:val="22"/>
          <w:lang w:val="en-US"/>
        </w:rPr>
        <w:t xml:space="preserve">within </w:t>
      </w:r>
      <w:r w:rsidR="00917CA3" w:rsidRPr="00103DB1">
        <w:rPr>
          <w:rFonts w:asciiTheme="minorHAnsi" w:hAnsiTheme="minorHAnsi" w:cs="Arial"/>
          <w:b/>
          <w:bCs/>
          <w:sz w:val="22"/>
          <w:szCs w:val="22"/>
          <w:lang w:val="en-US"/>
        </w:rPr>
        <w:t>two business days</w:t>
      </w:r>
      <w:r w:rsidR="00291083" w:rsidRPr="00103DB1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of the outcome</w:t>
      </w:r>
      <w:r w:rsidR="00A36944" w:rsidRPr="00103DB1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103DB1" w:rsidRPr="00103DB1">
        <w:rPr>
          <w:rFonts w:asciiTheme="minorHAnsi" w:hAnsiTheme="minorHAnsi" w:cs="Arial"/>
          <w:sz w:val="22"/>
          <w:szCs w:val="22"/>
          <w:lang w:val="en-US"/>
        </w:rPr>
        <w:t>we will ensure the notification process within</w:t>
      </w:r>
      <w:r w:rsidR="00966ABB" w:rsidRPr="00103DB1">
        <w:rPr>
          <w:rFonts w:asciiTheme="minorHAnsi" w:hAnsiTheme="minorHAnsi" w:cs="Arial"/>
          <w:sz w:val="22"/>
          <w:szCs w:val="22"/>
          <w:lang w:val="en-US"/>
        </w:rPr>
        <w:t xml:space="preserve"> the Lloyd’s ‘Guidance to Managing Agents’,</w:t>
      </w:r>
      <w:r w:rsidR="00B84E57" w:rsidRPr="00103DB1">
        <w:rPr>
          <w:rFonts w:asciiTheme="minorHAnsi" w:hAnsiTheme="minorHAnsi" w:cs="Arial"/>
          <w:sz w:val="22"/>
          <w:szCs w:val="22"/>
          <w:lang w:val="en-US"/>
        </w:rPr>
        <w:t xml:space="preserve"> located </w:t>
      </w:r>
      <w:hyperlink r:id="rId8" w:history="1">
        <w:r w:rsidR="00B84E57" w:rsidRPr="00103DB1">
          <w:rPr>
            <w:rStyle w:val="Hyperlink"/>
            <w:rFonts w:asciiTheme="minorHAnsi" w:hAnsiTheme="minorHAnsi" w:cs="Arial"/>
            <w:sz w:val="22"/>
            <w:szCs w:val="22"/>
            <w:lang w:val="en-US"/>
          </w:rPr>
          <w:t>online</w:t>
        </w:r>
      </w:hyperlink>
      <w:r w:rsidR="00103DB1" w:rsidRPr="00103DB1">
        <w:rPr>
          <w:rFonts w:asciiTheme="minorHAnsi" w:hAnsiTheme="minorHAnsi" w:cs="Arial"/>
          <w:sz w:val="22"/>
          <w:szCs w:val="22"/>
          <w:lang w:val="en-US"/>
        </w:rPr>
        <w:t xml:space="preserve">, has been followed. </w:t>
      </w:r>
    </w:p>
    <w:p w14:paraId="5C7A50B9" w14:textId="5B77A033" w:rsidR="00B84E57" w:rsidRDefault="00B84E57" w:rsidP="00B50099">
      <w:pPr>
        <w:rPr>
          <w:rFonts w:asciiTheme="minorHAnsi" w:hAnsiTheme="minorHAnsi" w:cs="Arial"/>
          <w:sz w:val="22"/>
          <w:szCs w:val="22"/>
          <w:lang w:val="en-US"/>
        </w:rPr>
      </w:pPr>
    </w:p>
    <w:p w14:paraId="01328705" w14:textId="7F335C66" w:rsidR="00B84E57" w:rsidRPr="00B84E57" w:rsidRDefault="00AA6932" w:rsidP="00B84E57">
      <w:pPr>
        <w:pStyle w:val="ListParagraph"/>
        <w:numPr>
          <w:ilvl w:val="0"/>
          <w:numId w:val="45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We</w:t>
      </w:r>
      <w:r w:rsidR="00103DB1">
        <w:rPr>
          <w:rFonts w:asciiTheme="minorHAnsi" w:hAnsiTheme="minorHAnsi" w:cs="Arial"/>
          <w:sz w:val="22"/>
          <w:szCs w:val="22"/>
          <w:lang w:val="en-US"/>
        </w:rPr>
        <w:t xml:space="preserve"> confirm that, within</w:t>
      </w:r>
      <w:r w:rsidR="00103DB1" w:rsidRPr="00103DB1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two business days</w:t>
      </w:r>
      <w:r w:rsidR="00103DB1">
        <w:rPr>
          <w:rFonts w:asciiTheme="minorHAnsi" w:hAnsiTheme="minorHAnsi" w:cs="Arial"/>
          <w:b/>
          <w:bCs/>
          <w:sz w:val="22"/>
          <w:szCs w:val="22"/>
          <w:lang w:val="en-US"/>
        </w:rPr>
        <w:t xml:space="preserve"> of the outcome</w:t>
      </w:r>
      <w:r w:rsidR="00103DB1" w:rsidRPr="00103DB1">
        <w:rPr>
          <w:rFonts w:asciiTheme="minorHAnsi" w:hAnsiTheme="minorHAnsi" w:cs="Arial"/>
          <w:sz w:val="22"/>
          <w:szCs w:val="22"/>
          <w:lang w:val="en-US"/>
        </w:rPr>
        <w:t xml:space="preserve">, </w:t>
      </w:r>
      <w:r w:rsidR="00103DB1">
        <w:rPr>
          <w:rFonts w:asciiTheme="minorHAnsi" w:hAnsiTheme="minorHAnsi" w:cs="Arial"/>
          <w:sz w:val="22"/>
          <w:szCs w:val="22"/>
          <w:lang w:val="en-US"/>
        </w:rPr>
        <w:t>t</w:t>
      </w:r>
      <w:r w:rsidR="00B84E57">
        <w:rPr>
          <w:rFonts w:asciiTheme="minorHAnsi" w:hAnsiTheme="minorHAnsi" w:cs="Arial"/>
          <w:sz w:val="22"/>
          <w:szCs w:val="22"/>
          <w:lang w:val="en-US"/>
        </w:rPr>
        <w:t xml:space="preserve">he full file will be </w:t>
      </w:r>
      <w:r w:rsidR="00103DB1">
        <w:rPr>
          <w:rFonts w:asciiTheme="minorHAnsi" w:hAnsiTheme="minorHAnsi" w:cs="Arial"/>
          <w:sz w:val="22"/>
          <w:szCs w:val="22"/>
          <w:lang w:val="en-US"/>
        </w:rPr>
        <w:t xml:space="preserve">shared with Lloyd’s Australia via </w:t>
      </w:r>
      <w:proofErr w:type="spellStart"/>
      <w:r w:rsidR="00103DB1">
        <w:rPr>
          <w:rFonts w:asciiTheme="minorHAnsi" w:hAnsiTheme="minorHAnsi" w:cs="Arial"/>
          <w:sz w:val="22"/>
          <w:szCs w:val="22"/>
          <w:lang w:val="en-US"/>
        </w:rPr>
        <w:t>SecureShare</w:t>
      </w:r>
      <w:proofErr w:type="spellEnd"/>
      <w:r w:rsidR="00103DB1">
        <w:rPr>
          <w:rFonts w:asciiTheme="minorHAnsi" w:hAnsiTheme="minorHAnsi" w:cs="Arial"/>
          <w:sz w:val="22"/>
          <w:szCs w:val="22"/>
          <w:lang w:val="en-US"/>
        </w:rPr>
        <w:t xml:space="preserve"> or another approved file-sharing site,</w:t>
      </w:r>
      <w:r w:rsidR="00B84E57">
        <w:rPr>
          <w:rFonts w:asciiTheme="minorHAnsi" w:hAnsiTheme="minorHAnsi" w:cs="Arial"/>
          <w:sz w:val="22"/>
          <w:szCs w:val="22"/>
          <w:lang w:val="en-US"/>
        </w:rPr>
        <w:t xml:space="preserve"> including:</w:t>
      </w:r>
    </w:p>
    <w:p w14:paraId="2EDF1846" w14:textId="77777777" w:rsidR="00966ABB" w:rsidRDefault="00966ABB" w:rsidP="00B50099">
      <w:pPr>
        <w:rPr>
          <w:rFonts w:asciiTheme="minorHAnsi" w:hAnsiTheme="minorHAnsi" w:cs="Arial"/>
          <w:sz w:val="22"/>
          <w:szCs w:val="22"/>
          <w:lang w:val="en-US"/>
        </w:rPr>
      </w:pPr>
    </w:p>
    <w:p w14:paraId="454ADAF7" w14:textId="49E383BC" w:rsidR="00966ABB" w:rsidRDefault="00966ABB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Po</w:t>
      </w:r>
      <w:r w:rsidR="00A36944" w:rsidRPr="00966ABB">
        <w:rPr>
          <w:rFonts w:asciiTheme="minorHAnsi" w:hAnsiTheme="minorHAnsi" w:cs="Arial"/>
          <w:sz w:val="22"/>
          <w:szCs w:val="22"/>
          <w:lang w:val="en-US"/>
        </w:rPr>
        <w:t>licy wording</w:t>
      </w:r>
    </w:p>
    <w:p w14:paraId="56D17F05" w14:textId="31DAA262" w:rsidR="00966ABB" w:rsidRDefault="00966ABB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Policy s</w:t>
      </w:r>
      <w:r w:rsidR="00A36944" w:rsidRPr="00966ABB">
        <w:rPr>
          <w:rFonts w:asciiTheme="minorHAnsi" w:hAnsiTheme="minorHAnsi" w:cs="Arial"/>
          <w:sz w:val="22"/>
          <w:szCs w:val="22"/>
          <w:lang w:val="en-US"/>
        </w:rPr>
        <w:t>chedule</w:t>
      </w:r>
    </w:p>
    <w:p w14:paraId="513C9562" w14:textId="4812EBB3" w:rsidR="00966ABB" w:rsidRDefault="00966ABB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Claim form</w:t>
      </w:r>
    </w:p>
    <w:p w14:paraId="18E91EFA" w14:textId="52B3FD3D" w:rsidR="00103DB1" w:rsidRDefault="00103DB1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Claim decision</w:t>
      </w:r>
    </w:p>
    <w:p w14:paraId="02EE5954" w14:textId="77777777" w:rsidR="00103DB1" w:rsidRDefault="00103DB1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 w:rsidRPr="00103DB1">
        <w:rPr>
          <w:rFonts w:asciiTheme="minorHAnsi" w:hAnsiTheme="minorHAnsi" w:cs="Arial"/>
          <w:sz w:val="22"/>
          <w:szCs w:val="22"/>
          <w:lang w:val="en-US"/>
        </w:rPr>
        <w:t>All reports (</w:t>
      </w:r>
      <w:r>
        <w:rPr>
          <w:rFonts w:asciiTheme="minorHAnsi" w:hAnsiTheme="minorHAnsi" w:cs="Arial"/>
          <w:sz w:val="22"/>
          <w:szCs w:val="22"/>
          <w:lang w:val="en-US"/>
        </w:rPr>
        <w:t>saved using the format ‘YYMMDD – Report Name’)</w:t>
      </w:r>
    </w:p>
    <w:p w14:paraId="0B4E18D0" w14:textId="36298A47" w:rsidR="00966ABB" w:rsidRDefault="00103DB1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 xml:space="preserve">All </w:t>
      </w:r>
      <w:r w:rsidR="00241D51">
        <w:rPr>
          <w:rFonts w:asciiTheme="minorHAnsi" w:hAnsiTheme="minorHAnsi" w:cs="Arial"/>
          <w:sz w:val="22"/>
          <w:szCs w:val="22"/>
          <w:lang w:val="en-US"/>
        </w:rPr>
        <w:t xml:space="preserve">correspondence/emails (saved using the format ‘YYMMDD – Email </w:t>
      </w:r>
      <w:r w:rsidR="00D66032">
        <w:rPr>
          <w:rFonts w:asciiTheme="minorHAnsi" w:hAnsiTheme="minorHAnsi" w:cs="Arial"/>
          <w:sz w:val="22"/>
          <w:szCs w:val="22"/>
          <w:lang w:val="en-US"/>
        </w:rPr>
        <w:t>Description’</w:t>
      </w:r>
      <w:r w:rsidR="00241D51">
        <w:rPr>
          <w:rFonts w:asciiTheme="minorHAnsi" w:hAnsiTheme="minorHAnsi" w:cs="Arial"/>
          <w:sz w:val="22"/>
          <w:szCs w:val="22"/>
          <w:lang w:val="en-US"/>
        </w:rPr>
        <w:t>)</w:t>
      </w:r>
    </w:p>
    <w:p w14:paraId="79ECE770" w14:textId="3B8EEFFF" w:rsidR="00103DB1" w:rsidRPr="00103DB1" w:rsidRDefault="00103DB1" w:rsidP="00103DB1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 w:rsidRPr="00103DB1">
        <w:rPr>
          <w:rFonts w:asciiTheme="minorHAnsi" w:hAnsiTheme="minorHAnsi" w:cs="Arial"/>
          <w:sz w:val="22"/>
          <w:szCs w:val="22"/>
          <w:lang w:val="en-US"/>
        </w:rPr>
        <w:t>Case notes</w:t>
      </w:r>
    </w:p>
    <w:p w14:paraId="25444198" w14:textId="5F008C0B" w:rsidR="00A36944" w:rsidRPr="00966ABB" w:rsidRDefault="00966ABB" w:rsidP="00B84E57">
      <w:pPr>
        <w:pStyle w:val="ListParagraph"/>
        <w:numPr>
          <w:ilvl w:val="0"/>
          <w:numId w:val="46"/>
        </w:num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Relevant c</w:t>
      </w:r>
      <w:r w:rsidR="00A36944" w:rsidRPr="00966ABB">
        <w:rPr>
          <w:rFonts w:asciiTheme="minorHAnsi" w:hAnsiTheme="minorHAnsi" w:cs="Arial"/>
          <w:sz w:val="22"/>
          <w:szCs w:val="22"/>
          <w:lang w:val="en-US"/>
        </w:rPr>
        <w:t xml:space="preserve">all recordings </w:t>
      </w:r>
    </w:p>
    <w:p w14:paraId="626A05EF" w14:textId="63A02487" w:rsidR="00A36944" w:rsidRDefault="00A36944" w:rsidP="00B84E57">
      <w:pPr>
        <w:ind w:left="720"/>
        <w:rPr>
          <w:rFonts w:asciiTheme="minorHAnsi" w:hAnsiTheme="minorHAnsi" w:cs="Arial"/>
          <w:sz w:val="22"/>
          <w:szCs w:val="22"/>
          <w:lang w:val="en-US"/>
        </w:rPr>
      </w:pPr>
    </w:p>
    <w:p w14:paraId="11A63C97" w14:textId="137C2F4F" w:rsidR="0028288E" w:rsidRDefault="0028288E" w:rsidP="00B84E57">
      <w:pPr>
        <w:ind w:left="720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Please remember to forward any subsequent correspondence or reports on receipt.</w:t>
      </w:r>
    </w:p>
    <w:p w14:paraId="126E4991" w14:textId="77777777" w:rsidR="0028288E" w:rsidRDefault="0028288E" w:rsidP="00B84E57">
      <w:pPr>
        <w:ind w:left="720"/>
        <w:rPr>
          <w:rFonts w:asciiTheme="minorHAnsi" w:hAnsiTheme="minorHAnsi" w:cs="Arial"/>
          <w:sz w:val="22"/>
          <w:szCs w:val="22"/>
          <w:lang w:val="en-US"/>
        </w:rPr>
      </w:pPr>
    </w:p>
    <w:p w14:paraId="1AAF3281" w14:textId="469522EF" w:rsidR="000A566B" w:rsidRDefault="00EC2C09" w:rsidP="00B50099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Thank you and please get in touch with any questions.</w:t>
      </w:r>
    </w:p>
    <w:p w14:paraId="313614CA" w14:textId="77777777" w:rsidR="00EC2C09" w:rsidRDefault="00EC2C09" w:rsidP="00B50099">
      <w:pPr>
        <w:rPr>
          <w:rFonts w:asciiTheme="minorHAnsi" w:hAnsiTheme="minorHAnsi" w:cs="Arial"/>
          <w:sz w:val="22"/>
          <w:szCs w:val="22"/>
          <w:lang w:val="en-US"/>
        </w:rPr>
      </w:pPr>
    </w:p>
    <w:p w14:paraId="53C07E9C" w14:textId="0186F3CA" w:rsidR="000A566B" w:rsidRDefault="000A566B" w:rsidP="00B50099">
      <w:pPr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Yours sincerely,</w:t>
      </w:r>
    </w:p>
    <w:p w14:paraId="541E358A" w14:textId="77777777" w:rsidR="009F6090" w:rsidRDefault="009F6090" w:rsidP="00B50099">
      <w:pPr>
        <w:rPr>
          <w:rFonts w:asciiTheme="minorHAnsi" w:hAnsiTheme="minorHAnsi" w:cs="Arial"/>
          <w:sz w:val="22"/>
          <w:szCs w:val="22"/>
          <w:lang w:val="en-US"/>
        </w:rPr>
      </w:pPr>
    </w:p>
    <w:p w14:paraId="7DB5EFC6" w14:textId="77777777" w:rsidR="009F6090" w:rsidRDefault="009F6090" w:rsidP="00B50099">
      <w:pPr>
        <w:rPr>
          <w:rFonts w:asciiTheme="minorHAnsi" w:hAnsiTheme="minorHAnsi" w:cs="Arial"/>
          <w:sz w:val="22"/>
          <w:szCs w:val="22"/>
          <w:lang w:val="en-US"/>
        </w:rPr>
      </w:pPr>
    </w:p>
    <w:p w14:paraId="67BC883A" w14:textId="146726FC" w:rsidR="00B50099" w:rsidRPr="009F6090" w:rsidRDefault="000A566B" w:rsidP="000A566B">
      <w:pPr>
        <w:rPr>
          <w:rFonts w:asciiTheme="minorHAnsi" w:eastAsia="Calibri" w:hAnsiTheme="minorHAnsi"/>
          <w:i/>
          <w:sz w:val="22"/>
          <w:szCs w:val="22"/>
        </w:rPr>
      </w:pPr>
      <w:bookmarkStart w:id="0" w:name="_Hlk61873766"/>
      <w:r w:rsidRPr="009F6090">
        <w:rPr>
          <w:rFonts w:asciiTheme="minorHAnsi" w:eastAsia="Calibri" w:hAnsiTheme="minorHAnsi"/>
          <w:i/>
          <w:sz w:val="22"/>
          <w:szCs w:val="22"/>
        </w:rPr>
        <w:t xml:space="preserve">[Name and Contact Details of </w:t>
      </w:r>
      <w:r w:rsidR="009F6090" w:rsidRPr="009F6090">
        <w:rPr>
          <w:rFonts w:asciiTheme="minorHAnsi" w:eastAsia="Calibri" w:hAnsiTheme="minorHAnsi"/>
          <w:i/>
          <w:sz w:val="22"/>
          <w:szCs w:val="22"/>
        </w:rPr>
        <w:t>the Stage 1 Reviewer</w:t>
      </w:r>
      <w:r w:rsidRPr="009F6090">
        <w:rPr>
          <w:rFonts w:asciiTheme="minorHAnsi" w:eastAsia="Calibri" w:hAnsiTheme="minorHAnsi"/>
          <w:i/>
          <w:sz w:val="22"/>
          <w:szCs w:val="22"/>
        </w:rPr>
        <w:t>]</w:t>
      </w:r>
      <w:bookmarkEnd w:id="0"/>
    </w:p>
    <w:sectPr w:rsidR="00B50099" w:rsidRPr="009F6090">
      <w:footerReference w:type="even" r:id="rId9"/>
      <w:footerReference w:type="default" r:id="rId10"/>
      <w:footerReference w:type="first" r:id="rId11"/>
      <w:pgSz w:w="11907" w:h="16840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73C56" w14:textId="77777777" w:rsidR="00BA4309" w:rsidRDefault="00BA4309" w:rsidP="000A566B">
      <w:r>
        <w:separator/>
      </w:r>
    </w:p>
  </w:endnote>
  <w:endnote w:type="continuationSeparator" w:id="0">
    <w:p w14:paraId="2B2CD0E9" w14:textId="77777777" w:rsidR="00BA4309" w:rsidRDefault="00BA4309" w:rsidP="000A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937B5" w14:textId="7DE717E5" w:rsidR="00115811" w:rsidRDefault="001158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8CA354" wp14:editId="21053DD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1482938493" name="Text Box 2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556CD2" w14:textId="7D3C84E9" w:rsidR="00115811" w:rsidRPr="00115811" w:rsidRDefault="00115811" w:rsidP="001158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58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CA3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Unclassified" style="position:absolute;margin-left:0;margin-top:0;width:106.7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9556CD2" w14:textId="7D3C84E9" w:rsidR="00115811" w:rsidRPr="00115811" w:rsidRDefault="00115811" w:rsidP="001158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58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53FE5" w14:textId="77FA3611" w:rsidR="000A566B" w:rsidRDefault="001158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F92B20" wp14:editId="66850628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1424474024" name="Text Box 3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5B636A" w14:textId="1A01A8C9" w:rsidR="00115811" w:rsidRPr="00115811" w:rsidRDefault="00115811" w:rsidP="001158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58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F92B2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Unclassified" style="position:absolute;margin-left:0;margin-top:0;width:106.7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315B636A" w14:textId="1A01A8C9" w:rsidR="00115811" w:rsidRPr="00115811" w:rsidRDefault="00115811" w:rsidP="001158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58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AFC0E" w14:textId="30C5F22D" w:rsidR="00115811" w:rsidRDefault="0011581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E86544" wp14:editId="6B98169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55090" cy="345440"/>
              <wp:effectExtent l="0" t="0" r="16510" b="0"/>
              <wp:wrapNone/>
              <wp:docPr id="249164461" name="Text Box 1" descr="Classification: 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509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48AC4" w14:textId="18EC5846" w:rsidR="00115811" w:rsidRPr="00115811" w:rsidRDefault="00115811" w:rsidP="0011581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11581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Classification: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E865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Unclassified" style="position:absolute;margin-left:0;margin-top:0;width:106.7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4248AC4" w14:textId="18EC5846" w:rsidR="00115811" w:rsidRPr="00115811" w:rsidRDefault="00115811" w:rsidP="0011581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11581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Classification: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8BFC5" w14:textId="77777777" w:rsidR="00BA4309" w:rsidRDefault="00BA4309" w:rsidP="000A566B">
      <w:r>
        <w:separator/>
      </w:r>
    </w:p>
  </w:footnote>
  <w:footnote w:type="continuationSeparator" w:id="0">
    <w:p w14:paraId="2D5BB7D8" w14:textId="77777777" w:rsidR="00BA4309" w:rsidRDefault="00BA4309" w:rsidP="000A5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DA36FBC6"/>
    <w:lvl w:ilvl="0">
      <w:start w:val="1"/>
      <w:numFmt w:val="decimal"/>
      <w:pStyle w:val="Numb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1" w15:restartNumberingAfterBreak="0">
    <w:nsid w:val="FFFFFF89"/>
    <w:multiLevelType w:val="singleLevel"/>
    <w:tmpl w:val="29DADB6A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2" w15:restartNumberingAfterBreak="0">
    <w:nsid w:val="112C7D92"/>
    <w:multiLevelType w:val="multilevel"/>
    <w:tmpl w:val="7CB6C27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21438C5"/>
    <w:multiLevelType w:val="hybridMultilevel"/>
    <w:tmpl w:val="4AC4D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A6E46"/>
    <w:multiLevelType w:val="hybridMultilevel"/>
    <w:tmpl w:val="8AB81A66"/>
    <w:lvl w:ilvl="0" w:tplc="0C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5652F"/>
    <w:multiLevelType w:val="hybridMultilevel"/>
    <w:tmpl w:val="00DEB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24F71"/>
    <w:multiLevelType w:val="hybridMultilevel"/>
    <w:tmpl w:val="E65A96DE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4F6B72D2"/>
    <w:multiLevelType w:val="singleLevel"/>
    <w:tmpl w:val="199E23D8"/>
    <w:lvl w:ilvl="0">
      <w:start w:val="1"/>
      <w:numFmt w:val="lowerLetter"/>
      <w:pStyle w:val="LetterList"/>
      <w:lvlText w:val="%1)"/>
      <w:lvlJc w:val="left"/>
      <w:pPr>
        <w:tabs>
          <w:tab w:val="num" w:pos="1440"/>
        </w:tabs>
        <w:ind w:left="1440" w:hanging="720"/>
      </w:pPr>
    </w:lvl>
  </w:abstractNum>
  <w:abstractNum w:abstractNumId="8" w15:restartNumberingAfterBreak="0">
    <w:nsid w:val="50841B95"/>
    <w:multiLevelType w:val="hybridMultilevel"/>
    <w:tmpl w:val="BCC41CBA"/>
    <w:lvl w:ilvl="0" w:tplc="50DA517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50A1BA0"/>
    <w:multiLevelType w:val="hybridMultilevel"/>
    <w:tmpl w:val="165060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238D2"/>
    <w:multiLevelType w:val="singleLevel"/>
    <w:tmpl w:val="8C761928"/>
    <w:lvl w:ilvl="0">
      <w:start w:val="1"/>
      <w:numFmt w:val="lowerRoman"/>
      <w:pStyle w:val="numerallist"/>
      <w:lvlText w:val="%1)"/>
      <w:lvlJc w:val="left"/>
      <w:pPr>
        <w:tabs>
          <w:tab w:val="num" w:pos="1440"/>
        </w:tabs>
        <w:ind w:left="1440" w:hanging="720"/>
      </w:pPr>
      <w:rPr>
        <w:caps w:val="0"/>
      </w:rPr>
    </w:lvl>
  </w:abstractNum>
  <w:num w:numId="1" w16cid:durableId="747388093">
    <w:abstractNumId w:val="2"/>
  </w:num>
  <w:num w:numId="2" w16cid:durableId="777943300">
    <w:abstractNumId w:val="2"/>
  </w:num>
  <w:num w:numId="3" w16cid:durableId="534082093">
    <w:abstractNumId w:val="2"/>
  </w:num>
  <w:num w:numId="4" w16cid:durableId="1925147066">
    <w:abstractNumId w:val="10"/>
  </w:num>
  <w:num w:numId="5" w16cid:durableId="1851407120">
    <w:abstractNumId w:val="7"/>
  </w:num>
  <w:num w:numId="6" w16cid:durableId="635179225">
    <w:abstractNumId w:val="1"/>
  </w:num>
  <w:num w:numId="7" w16cid:durableId="479074381">
    <w:abstractNumId w:val="1"/>
  </w:num>
  <w:num w:numId="8" w16cid:durableId="716854438">
    <w:abstractNumId w:val="0"/>
  </w:num>
  <w:num w:numId="9" w16cid:durableId="153379493">
    <w:abstractNumId w:val="2"/>
  </w:num>
  <w:num w:numId="10" w16cid:durableId="1081752676">
    <w:abstractNumId w:val="7"/>
  </w:num>
  <w:num w:numId="11" w16cid:durableId="906575923">
    <w:abstractNumId w:val="0"/>
  </w:num>
  <w:num w:numId="12" w16cid:durableId="1237939067">
    <w:abstractNumId w:val="10"/>
  </w:num>
  <w:num w:numId="13" w16cid:durableId="1933732711">
    <w:abstractNumId w:val="1"/>
  </w:num>
  <w:num w:numId="14" w16cid:durableId="1914075533">
    <w:abstractNumId w:val="1"/>
  </w:num>
  <w:num w:numId="15" w16cid:durableId="1306547097">
    <w:abstractNumId w:val="0"/>
  </w:num>
  <w:num w:numId="16" w16cid:durableId="2039116665">
    <w:abstractNumId w:val="10"/>
  </w:num>
  <w:num w:numId="17" w16cid:durableId="93283302">
    <w:abstractNumId w:val="2"/>
  </w:num>
  <w:num w:numId="18" w16cid:durableId="565847189">
    <w:abstractNumId w:val="2"/>
  </w:num>
  <w:num w:numId="19" w16cid:durableId="257718441">
    <w:abstractNumId w:val="2"/>
  </w:num>
  <w:num w:numId="20" w16cid:durableId="74590236">
    <w:abstractNumId w:val="0"/>
  </w:num>
  <w:num w:numId="21" w16cid:durableId="2035375013">
    <w:abstractNumId w:val="10"/>
  </w:num>
  <w:num w:numId="22" w16cid:durableId="1791123162">
    <w:abstractNumId w:val="10"/>
  </w:num>
  <w:num w:numId="23" w16cid:durableId="761492678">
    <w:abstractNumId w:val="7"/>
  </w:num>
  <w:num w:numId="24" w16cid:durableId="1584797919">
    <w:abstractNumId w:val="7"/>
  </w:num>
  <w:num w:numId="25" w16cid:durableId="1468931498">
    <w:abstractNumId w:val="1"/>
  </w:num>
  <w:num w:numId="26" w16cid:durableId="1746488828">
    <w:abstractNumId w:val="7"/>
  </w:num>
  <w:num w:numId="27" w16cid:durableId="1737782094">
    <w:abstractNumId w:val="1"/>
  </w:num>
  <w:num w:numId="28" w16cid:durableId="541525689">
    <w:abstractNumId w:val="0"/>
  </w:num>
  <w:num w:numId="29" w16cid:durableId="1688364936">
    <w:abstractNumId w:val="10"/>
  </w:num>
  <w:num w:numId="30" w16cid:durableId="367024186">
    <w:abstractNumId w:val="2"/>
  </w:num>
  <w:num w:numId="31" w16cid:durableId="897210164">
    <w:abstractNumId w:val="2"/>
  </w:num>
  <w:num w:numId="32" w16cid:durableId="912198807">
    <w:abstractNumId w:val="2"/>
  </w:num>
  <w:num w:numId="33" w16cid:durableId="1693336944">
    <w:abstractNumId w:val="7"/>
  </w:num>
  <w:num w:numId="34" w16cid:durableId="1314455710">
    <w:abstractNumId w:val="7"/>
  </w:num>
  <w:num w:numId="35" w16cid:durableId="559485860">
    <w:abstractNumId w:val="1"/>
  </w:num>
  <w:num w:numId="36" w16cid:durableId="1918594013">
    <w:abstractNumId w:val="0"/>
  </w:num>
  <w:num w:numId="37" w16cid:durableId="1570581737">
    <w:abstractNumId w:val="10"/>
  </w:num>
  <w:num w:numId="38" w16cid:durableId="2034186981">
    <w:abstractNumId w:val="10"/>
  </w:num>
  <w:num w:numId="39" w16cid:durableId="905190922">
    <w:abstractNumId w:val="10"/>
  </w:num>
  <w:num w:numId="40" w16cid:durableId="1151096343">
    <w:abstractNumId w:val="10"/>
  </w:num>
  <w:num w:numId="41" w16cid:durableId="1187020429">
    <w:abstractNumId w:val="3"/>
  </w:num>
  <w:num w:numId="42" w16cid:durableId="33892865">
    <w:abstractNumId w:val="6"/>
  </w:num>
  <w:num w:numId="43" w16cid:durableId="192037444">
    <w:abstractNumId w:val="8"/>
  </w:num>
  <w:num w:numId="44" w16cid:durableId="970284277">
    <w:abstractNumId w:val="5"/>
  </w:num>
  <w:num w:numId="45" w16cid:durableId="1019426147">
    <w:abstractNumId w:val="9"/>
  </w:num>
  <w:num w:numId="46" w16cid:durableId="6661295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99"/>
    <w:rsid w:val="00091A5F"/>
    <w:rsid w:val="000941D5"/>
    <w:rsid w:val="000A2EFB"/>
    <w:rsid w:val="000A566B"/>
    <w:rsid w:val="000D6D1D"/>
    <w:rsid w:val="000E6482"/>
    <w:rsid w:val="00103DB1"/>
    <w:rsid w:val="00115811"/>
    <w:rsid w:val="001A1ACA"/>
    <w:rsid w:val="001C3B02"/>
    <w:rsid w:val="001E6687"/>
    <w:rsid w:val="001E727D"/>
    <w:rsid w:val="00237156"/>
    <w:rsid w:val="00241D51"/>
    <w:rsid w:val="0028288E"/>
    <w:rsid w:val="00291083"/>
    <w:rsid w:val="0035298D"/>
    <w:rsid w:val="00367701"/>
    <w:rsid w:val="00495880"/>
    <w:rsid w:val="004C52AD"/>
    <w:rsid w:val="0056202D"/>
    <w:rsid w:val="005D3768"/>
    <w:rsid w:val="0068348E"/>
    <w:rsid w:val="006D5A56"/>
    <w:rsid w:val="00780B4D"/>
    <w:rsid w:val="007D45D8"/>
    <w:rsid w:val="00814E52"/>
    <w:rsid w:val="00816009"/>
    <w:rsid w:val="008334BB"/>
    <w:rsid w:val="00877288"/>
    <w:rsid w:val="0089325C"/>
    <w:rsid w:val="00902D48"/>
    <w:rsid w:val="0091465A"/>
    <w:rsid w:val="00917CA3"/>
    <w:rsid w:val="009268C6"/>
    <w:rsid w:val="00966ABB"/>
    <w:rsid w:val="009A3DCB"/>
    <w:rsid w:val="009D2634"/>
    <w:rsid w:val="009E1A9B"/>
    <w:rsid w:val="009E5F24"/>
    <w:rsid w:val="009F6090"/>
    <w:rsid w:val="00A1667C"/>
    <w:rsid w:val="00A36944"/>
    <w:rsid w:val="00A51257"/>
    <w:rsid w:val="00A56CA6"/>
    <w:rsid w:val="00AA6932"/>
    <w:rsid w:val="00AB0E19"/>
    <w:rsid w:val="00AB494C"/>
    <w:rsid w:val="00AE0B40"/>
    <w:rsid w:val="00AE7C3C"/>
    <w:rsid w:val="00B424C7"/>
    <w:rsid w:val="00B50099"/>
    <w:rsid w:val="00B84E57"/>
    <w:rsid w:val="00BA4309"/>
    <w:rsid w:val="00C156DD"/>
    <w:rsid w:val="00C30B6E"/>
    <w:rsid w:val="00C828E0"/>
    <w:rsid w:val="00C83570"/>
    <w:rsid w:val="00C83A29"/>
    <w:rsid w:val="00D5489E"/>
    <w:rsid w:val="00D66032"/>
    <w:rsid w:val="00D77D4E"/>
    <w:rsid w:val="00D82384"/>
    <w:rsid w:val="00E2789D"/>
    <w:rsid w:val="00E32058"/>
    <w:rsid w:val="00E664A9"/>
    <w:rsid w:val="00EC2C09"/>
    <w:rsid w:val="00F4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9EB9D7"/>
  <w15:chartTrackingRefBased/>
  <w15:docId w15:val="{590CCA6D-4F7A-4801-85BF-CA17E98E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768"/>
    <w:rPr>
      <w:sz w:val="24"/>
    </w:rPr>
  </w:style>
  <w:style w:type="paragraph" w:styleId="Heading1">
    <w:name w:val="heading 1"/>
    <w:basedOn w:val="Normal"/>
    <w:next w:val="Heading2"/>
    <w:qFormat/>
    <w:pPr>
      <w:numPr>
        <w:numId w:val="32"/>
      </w:numPr>
      <w:spacing w:before="240"/>
      <w:outlineLvl w:val="0"/>
    </w:pPr>
    <w:rPr>
      <w:b/>
      <w:kern w:val="28"/>
    </w:rPr>
  </w:style>
  <w:style w:type="paragraph" w:styleId="Heading2">
    <w:name w:val="heading 2"/>
    <w:basedOn w:val="Normal"/>
    <w:qFormat/>
    <w:pPr>
      <w:numPr>
        <w:ilvl w:val="1"/>
        <w:numId w:val="32"/>
      </w:numPr>
      <w:spacing w:before="240"/>
      <w:outlineLvl w:val="1"/>
    </w:pPr>
  </w:style>
  <w:style w:type="paragraph" w:styleId="Heading3">
    <w:name w:val="heading 3"/>
    <w:basedOn w:val="Normal"/>
    <w:qFormat/>
    <w:pPr>
      <w:numPr>
        <w:ilvl w:val="2"/>
        <w:numId w:val="32"/>
      </w:numPr>
      <w:spacing w:before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erallist">
    <w:name w:val="numeral list"/>
    <w:basedOn w:val="LetterList"/>
    <w:pPr>
      <w:numPr>
        <w:numId w:val="40"/>
      </w:numPr>
    </w:pPr>
  </w:style>
  <w:style w:type="paragraph" w:customStyle="1" w:styleId="LetterList">
    <w:name w:val="Letter List"/>
    <w:basedOn w:val="Heading1"/>
    <w:pPr>
      <w:numPr>
        <w:numId w:val="34"/>
      </w:numPr>
    </w:pPr>
    <w:rPr>
      <w:b w:val="0"/>
    </w:rPr>
  </w:style>
  <w:style w:type="paragraph" w:styleId="List">
    <w:name w:val="List"/>
    <w:basedOn w:val="Normal"/>
    <w:pPr>
      <w:ind w:left="283" w:hanging="283"/>
    </w:pPr>
  </w:style>
  <w:style w:type="paragraph" w:styleId="ListBullet">
    <w:name w:val="List Bullet"/>
    <w:basedOn w:val="LetterList"/>
    <w:pPr>
      <w:numPr>
        <w:numId w:val="35"/>
      </w:numPr>
    </w:pPr>
  </w:style>
  <w:style w:type="paragraph" w:customStyle="1" w:styleId="NumberList">
    <w:name w:val="Number List"/>
    <w:basedOn w:val="LetterList"/>
    <w:pPr>
      <w:numPr>
        <w:numId w:val="36"/>
      </w:numPr>
    </w:pPr>
  </w:style>
  <w:style w:type="table" w:styleId="TableGrid">
    <w:name w:val="Table Grid"/>
    <w:basedOn w:val="TableNormal"/>
    <w:uiPriority w:val="59"/>
    <w:unhideWhenUsed/>
    <w:rsid w:val="00B50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009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56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6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A56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66B"/>
    <w:rPr>
      <w:sz w:val="24"/>
    </w:rPr>
  </w:style>
  <w:style w:type="character" w:styleId="Hyperlink">
    <w:name w:val="Hyperlink"/>
    <w:basedOn w:val="DefaultParagraphFont"/>
    <w:uiPriority w:val="99"/>
    <w:unhideWhenUsed/>
    <w:rsid w:val="00A3694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94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83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348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348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4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48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48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91A5F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AA693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oyds.com/en-au/resources-and-services/make-a-complaint/complaints-handling/international-complaints-handling/australi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RAustralia@lloyds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Global Corporation Template</dc:subject>
  <dc:creator>Plustwik, Peter</dc:creator>
  <cp:keywords/>
  <dc:description/>
  <cp:lastModifiedBy>Whitbread, Natalie</cp:lastModifiedBy>
  <cp:revision>13</cp:revision>
  <dcterms:created xsi:type="dcterms:W3CDTF">2021-09-21T02:48:00Z</dcterms:created>
  <dcterms:modified xsi:type="dcterms:W3CDTF">2025-02-20T03:35:00Z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ed9f2ad,5863d87d,54e7bfa8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Unclassified</vt:lpwstr>
  </property>
  <property fmtid="{D5CDD505-2E9C-101B-9397-08002B2CF9AE}" pid="5" name="MSIP_Label_d9d4eac9-bab1-4863-b7e6-52e5c519cf63_Enabled">
    <vt:lpwstr>true</vt:lpwstr>
  </property>
  <property fmtid="{D5CDD505-2E9C-101B-9397-08002B2CF9AE}" pid="6" name="MSIP_Label_d9d4eac9-bab1-4863-b7e6-52e5c519cf63_SetDate">
    <vt:lpwstr>2025-02-20T03:34:59Z</vt:lpwstr>
  </property>
  <property fmtid="{D5CDD505-2E9C-101B-9397-08002B2CF9AE}" pid="7" name="MSIP_Label_d9d4eac9-bab1-4863-b7e6-52e5c519cf63_Method">
    <vt:lpwstr>Privileged</vt:lpwstr>
  </property>
  <property fmtid="{D5CDD505-2E9C-101B-9397-08002B2CF9AE}" pid="8" name="MSIP_Label_d9d4eac9-bab1-4863-b7e6-52e5c519cf63_Name">
    <vt:lpwstr>d9d4eac9-bab1-4863-b7e6-52e5c519cf63</vt:lpwstr>
  </property>
  <property fmtid="{D5CDD505-2E9C-101B-9397-08002B2CF9AE}" pid="9" name="MSIP_Label_d9d4eac9-bab1-4863-b7e6-52e5c519cf63_SiteId">
    <vt:lpwstr>8df4b91e-bf72-411d-9902-5ecc8f1e6c11</vt:lpwstr>
  </property>
  <property fmtid="{D5CDD505-2E9C-101B-9397-08002B2CF9AE}" pid="10" name="MSIP_Label_d9d4eac9-bab1-4863-b7e6-52e5c519cf63_ActionId">
    <vt:lpwstr>bb1fd131-df20-49fa-90f0-05c9740428f7</vt:lpwstr>
  </property>
  <property fmtid="{D5CDD505-2E9C-101B-9397-08002B2CF9AE}" pid="11" name="MSIP_Label_d9d4eac9-bab1-4863-b7e6-52e5c519cf63_ContentBits">
    <vt:lpwstr>2</vt:lpwstr>
  </property>
</Properties>
</file>