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A106E" w14:textId="77777777" w:rsidR="008B3D81" w:rsidRPr="00F91E4E" w:rsidRDefault="008B3D81" w:rsidP="008B3D81">
      <w:pPr>
        <w:jc w:val="center"/>
        <w:rPr>
          <w:rFonts w:ascii="Arial" w:hAnsi="Arial" w:cs="Arial"/>
          <w:b/>
          <w:sz w:val="20"/>
        </w:rPr>
      </w:pPr>
      <w:bookmarkStart w:id="0" w:name="_GoBack"/>
      <w:r w:rsidRPr="00F91E4E">
        <w:rPr>
          <w:rFonts w:ascii="Arial" w:hAnsi="Arial" w:cs="Arial"/>
          <w:b/>
          <w:sz w:val="20"/>
        </w:rPr>
        <w:t>IRELAND</w:t>
      </w:r>
    </w:p>
    <w:p w14:paraId="1A5A106F" w14:textId="77777777" w:rsidR="008B3D81" w:rsidRPr="00F91E4E" w:rsidRDefault="008B3D81" w:rsidP="008B3D81">
      <w:pPr>
        <w:jc w:val="center"/>
        <w:rPr>
          <w:rFonts w:ascii="Arial" w:hAnsi="Arial" w:cs="Arial"/>
          <w:b/>
          <w:sz w:val="20"/>
        </w:rPr>
      </w:pPr>
    </w:p>
    <w:p w14:paraId="1A5A1070" w14:textId="77777777" w:rsidR="006D5A56" w:rsidRPr="00F91E4E" w:rsidRDefault="00B843CF" w:rsidP="008B3D8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RECOGNISED </w:t>
      </w:r>
      <w:r w:rsidR="008B3D81" w:rsidRPr="00F91E4E">
        <w:rPr>
          <w:rFonts w:ascii="Arial" w:hAnsi="Arial" w:cs="Arial"/>
          <w:b/>
          <w:sz w:val="20"/>
        </w:rPr>
        <w:t>PROFESSIONAL QUALIFICATIONS REQUIRED FOR SPECIFIED FUNCTIONS UNDER THE MINIMUM COMPETENCY CODE 2011</w:t>
      </w:r>
    </w:p>
    <w:p w14:paraId="1A5A1071" w14:textId="77777777" w:rsidR="00E96A74" w:rsidRPr="00F91E4E" w:rsidRDefault="00E96A74" w:rsidP="005D3768">
      <w:pPr>
        <w:rPr>
          <w:rFonts w:ascii="Arial" w:hAnsi="Arial" w:cs="Arial"/>
          <w:sz w:val="20"/>
        </w:rPr>
      </w:pPr>
    </w:p>
    <w:p w14:paraId="1A5A1072" w14:textId="77777777" w:rsidR="00E96A74" w:rsidRPr="00F91E4E" w:rsidRDefault="00E96A74" w:rsidP="005D3768">
      <w:pPr>
        <w:rPr>
          <w:rFonts w:ascii="Arial" w:hAnsi="Arial" w:cs="Arial"/>
          <w:sz w:val="20"/>
        </w:rPr>
      </w:pPr>
    </w:p>
    <w:tbl>
      <w:tblPr>
        <w:tblStyle w:val="TableGrid"/>
        <w:tblW w:w="21938" w:type="dxa"/>
        <w:tblLook w:val="04A0" w:firstRow="1" w:lastRow="0" w:firstColumn="1" w:lastColumn="0" w:noHBand="0" w:noVBand="1"/>
      </w:tblPr>
      <w:tblGrid>
        <w:gridCol w:w="3656"/>
        <w:gridCol w:w="3656"/>
        <w:gridCol w:w="3657"/>
        <w:gridCol w:w="3656"/>
        <w:gridCol w:w="3656"/>
        <w:gridCol w:w="3657"/>
      </w:tblGrid>
      <w:tr w:rsidR="00490534" w:rsidRPr="00F91E4E" w14:paraId="1A5A1076" w14:textId="77777777" w:rsidTr="00F91E4E">
        <w:tc>
          <w:tcPr>
            <w:tcW w:w="3656" w:type="dxa"/>
            <w:vMerge w:val="restart"/>
          </w:tcPr>
          <w:p w14:paraId="1A5A1073" w14:textId="77777777" w:rsidR="00490534" w:rsidRPr="00F91E4E" w:rsidRDefault="00490534" w:rsidP="005D3768">
            <w:pPr>
              <w:rPr>
                <w:rFonts w:ascii="Arial" w:hAnsi="Arial" w:cs="Arial"/>
                <w:b/>
                <w:sz w:val="20"/>
              </w:rPr>
            </w:pPr>
            <w:r w:rsidRPr="00F91E4E">
              <w:rPr>
                <w:rFonts w:ascii="Arial" w:hAnsi="Arial" w:cs="Arial"/>
                <w:b/>
                <w:sz w:val="20"/>
              </w:rPr>
              <w:t>Specified function</w:t>
            </w:r>
            <w:r w:rsidR="004B3689">
              <w:rPr>
                <w:rFonts w:ascii="Arial" w:hAnsi="Arial" w:cs="Arial"/>
                <w:b/>
                <w:sz w:val="20"/>
              </w:rPr>
              <w:t xml:space="preserve"> undertaken by an employee</w:t>
            </w:r>
          </w:p>
        </w:tc>
        <w:tc>
          <w:tcPr>
            <w:tcW w:w="18282" w:type="dxa"/>
            <w:gridSpan w:val="5"/>
          </w:tcPr>
          <w:p w14:paraId="1A5A1074" w14:textId="77777777" w:rsidR="00490534" w:rsidRDefault="00490534" w:rsidP="001C59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1E4E">
              <w:rPr>
                <w:rFonts w:ascii="Arial" w:hAnsi="Arial" w:cs="Arial"/>
                <w:b/>
                <w:sz w:val="20"/>
              </w:rPr>
              <w:t>Retail financial product</w:t>
            </w:r>
          </w:p>
          <w:p w14:paraId="1A5A1075" w14:textId="77777777" w:rsidR="0087469E" w:rsidRPr="00F91E4E" w:rsidRDefault="0087469E" w:rsidP="001C592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0534" w:rsidRPr="00F91E4E" w14:paraId="1A5A107E" w14:textId="77777777" w:rsidTr="006259B2">
        <w:tc>
          <w:tcPr>
            <w:tcW w:w="3656" w:type="dxa"/>
            <w:vMerge/>
          </w:tcPr>
          <w:p w14:paraId="1A5A1077" w14:textId="77777777" w:rsidR="00490534" w:rsidRPr="00F91E4E" w:rsidRDefault="00490534" w:rsidP="005D37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6" w:type="dxa"/>
          </w:tcPr>
          <w:p w14:paraId="1A5A1078" w14:textId="77777777" w:rsidR="00490534" w:rsidRPr="00F91E4E" w:rsidRDefault="00490534" w:rsidP="005D3768">
            <w:pPr>
              <w:rPr>
                <w:rFonts w:ascii="Arial" w:hAnsi="Arial" w:cs="Arial"/>
                <w:b/>
                <w:sz w:val="20"/>
              </w:rPr>
            </w:pPr>
            <w:r w:rsidRPr="00F91E4E">
              <w:rPr>
                <w:rFonts w:ascii="Arial" w:hAnsi="Arial" w:cs="Arial"/>
                <w:b/>
                <w:sz w:val="20"/>
              </w:rPr>
              <w:t xml:space="preserve">Life insurance </w:t>
            </w:r>
          </w:p>
        </w:tc>
        <w:tc>
          <w:tcPr>
            <w:tcW w:w="3657" w:type="dxa"/>
          </w:tcPr>
          <w:p w14:paraId="1A5A1079" w14:textId="77777777" w:rsidR="00490534" w:rsidRPr="00F91E4E" w:rsidRDefault="00490534" w:rsidP="005D3768">
            <w:pPr>
              <w:rPr>
                <w:rFonts w:ascii="Arial" w:hAnsi="Arial" w:cs="Arial"/>
                <w:b/>
                <w:sz w:val="20"/>
              </w:rPr>
            </w:pPr>
            <w:r w:rsidRPr="00F91E4E">
              <w:rPr>
                <w:rFonts w:ascii="Arial" w:hAnsi="Arial" w:cs="Arial"/>
                <w:b/>
                <w:sz w:val="20"/>
              </w:rPr>
              <w:t>Personal non-life insurance</w:t>
            </w:r>
          </w:p>
        </w:tc>
        <w:tc>
          <w:tcPr>
            <w:tcW w:w="3656" w:type="dxa"/>
          </w:tcPr>
          <w:p w14:paraId="1A5A107A" w14:textId="77777777" w:rsidR="00490534" w:rsidRPr="00F91E4E" w:rsidRDefault="00490534" w:rsidP="005D3768">
            <w:pPr>
              <w:rPr>
                <w:rFonts w:ascii="Arial" w:hAnsi="Arial" w:cs="Arial"/>
                <w:b/>
                <w:sz w:val="20"/>
              </w:rPr>
            </w:pPr>
            <w:r w:rsidRPr="00F91E4E">
              <w:rPr>
                <w:rFonts w:ascii="Arial" w:hAnsi="Arial" w:cs="Arial"/>
                <w:b/>
                <w:sz w:val="20"/>
              </w:rPr>
              <w:t>Commercial non-life insurance</w:t>
            </w:r>
          </w:p>
        </w:tc>
        <w:tc>
          <w:tcPr>
            <w:tcW w:w="3656" w:type="dxa"/>
          </w:tcPr>
          <w:p w14:paraId="1A5A107B" w14:textId="77777777" w:rsidR="00490534" w:rsidRDefault="00490534" w:rsidP="005D3768">
            <w:pPr>
              <w:rPr>
                <w:rFonts w:ascii="Arial" w:hAnsi="Arial" w:cs="Arial"/>
                <w:b/>
                <w:sz w:val="20"/>
              </w:rPr>
            </w:pPr>
            <w:r w:rsidRPr="00F91E4E">
              <w:rPr>
                <w:rFonts w:ascii="Arial" w:hAnsi="Arial" w:cs="Arial"/>
                <w:b/>
                <w:sz w:val="20"/>
              </w:rPr>
              <w:t>Private medical insurance and associated insurances</w:t>
            </w:r>
          </w:p>
          <w:p w14:paraId="1A5A107C" w14:textId="77777777" w:rsidR="0087469E" w:rsidRPr="00F91E4E" w:rsidRDefault="0087469E" w:rsidP="005D37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7" w:type="dxa"/>
          </w:tcPr>
          <w:p w14:paraId="1A5A107D" w14:textId="77777777" w:rsidR="00490534" w:rsidRPr="00F91E4E" w:rsidRDefault="00490534" w:rsidP="005D3768">
            <w:pPr>
              <w:rPr>
                <w:rFonts w:ascii="Arial" w:hAnsi="Arial" w:cs="Arial"/>
                <w:b/>
                <w:sz w:val="20"/>
              </w:rPr>
            </w:pPr>
            <w:r w:rsidRPr="00F91E4E">
              <w:rPr>
                <w:rFonts w:ascii="Arial" w:hAnsi="Arial" w:cs="Arial"/>
                <w:b/>
                <w:sz w:val="20"/>
              </w:rPr>
              <w:t>Consumer credit and associated insurances</w:t>
            </w:r>
          </w:p>
        </w:tc>
      </w:tr>
      <w:tr w:rsidR="0073337D" w:rsidRPr="00F91E4E" w14:paraId="1A5A10C0" w14:textId="77777777" w:rsidTr="0073337D">
        <w:trPr>
          <w:trHeight w:val="4980"/>
        </w:trPr>
        <w:tc>
          <w:tcPr>
            <w:tcW w:w="3656" w:type="dxa"/>
          </w:tcPr>
          <w:p w14:paraId="1A5A107F" w14:textId="77777777" w:rsidR="0073337D" w:rsidRPr="00490534" w:rsidRDefault="0073337D" w:rsidP="005D3768">
            <w:pPr>
              <w:rPr>
                <w:rFonts w:ascii="Arial" w:hAnsi="Arial" w:cs="Arial"/>
                <w:sz w:val="20"/>
              </w:rPr>
            </w:pPr>
            <w:r w:rsidRPr="00490534">
              <w:rPr>
                <w:rFonts w:ascii="Arial" w:hAnsi="Arial" w:cs="Arial"/>
                <w:sz w:val="20"/>
              </w:rPr>
              <w:t>Assisting consumers in the making of a claim under contracts of insurance.</w:t>
            </w:r>
          </w:p>
          <w:p w14:paraId="1A5A1080" w14:textId="77777777" w:rsidR="0073337D" w:rsidRPr="00490534" w:rsidRDefault="0073337D" w:rsidP="005D37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6" w:type="dxa"/>
            <w:vMerge w:val="restart"/>
          </w:tcPr>
          <w:p w14:paraId="1A5A1081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Qualified Financial Adviser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 School of Professional Finance, LIA and The Insurance Institute of Ireland)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82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Member, Associate or Fellow of the Irish Institute of Pensions</w:t>
            </w:r>
            <w:r w:rsidR="0057727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color w:val="000000"/>
                <w:sz w:val="20"/>
              </w:rPr>
              <w:t>Management (post 2006 syllabus)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83" w14:textId="77777777" w:rsidR="0073337D" w:rsidRPr="00F91E4E" w:rsidRDefault="0073337D" w:rsidP="005D3768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Accredited Product Adviser (Life Assurance)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</w:t>
            </w:r>
            <w:r w:rsidR="0057727A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School of Professional Finance, LIA and The Insurance Institute of</w:t>
            </w:r>
            <w:r w:rsidR="0057727A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Ireland)</w:t>
            </w:r>
          </w:p>
          <w:p w14:paraId="1A5A1084" w14:textId="77777777" w:rsidR="0073337D" w:rsidRPr="00F91E4E" w:rsidRDefault="0073337D" w:rsidP="005D3768">
            <w:pPr>
              <w:rPr>
                <w:rFonts w:ascii="Arial" w:hAnsi="Arial" w:cs="Arial"/>
                <w:iCs/>
                <w:color w:val="000000"/>
                <w:sz w:val="20"/>
              </w:rPr>
            </w:pPr>
          </w:p>
          <w:p w14:paraId="1A5A1085" w14:textId="77777777" w:rsidR="0073337D" w:rsidRPr="0057727A" w:rsidRDefault="0073337D" w:rsidP="005D3768">
            <w:pPr>
              <w:rPr>
                <w:rFonts w:ascii="Arial" w:hAnsi="Arial" w:cs="Arial"/>
                <w:color w:val="FF0000"/>
                <w:sz w:val="20"/>
              </w:rPr>
            </w:pPr>
            <w:r w:rsidRPr="0057727A">
              <w:rPr>
                <w:rFonts w:ascii="Arial" w:hAnsi="Arial" w:cs="Arial"/>
                <w:color w:val="FF0000"/>
                <w:sz w:val="20"/>
              </w:rPr>
              <w:t>Associate or Fellow of the Chartered Insurance Institute</w:t>
            </w:r>
          </w:p>
          <w:p w14:paraId="1A5A1086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br/>
              <w:t>Associate or Fellow of the Society of Actuaries in Ireland</w:t>
            </w:r>
          </w:p>
          <w:p w14:paraId="1A5A1087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A5A1088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Diploma in Life and Disability Underwriting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</w:t>
            </w:r>
            <w:r w:rsidRPr="00F91E4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Insurance Institute of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89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Diploma in Life and Disability Claims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 Institute of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8A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Solicitor Member of the Law Society of Ireland</w:t>
            </w:r>
          </w:p>
          <w:p w14:paraId="1A5A108B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A5A108C" w14:textId="77777777" w:rsidR="0073337D" w:rsidRPr="00F91E4E" w:rsidRDefault="0073337D" w:rsidP="00201E01">
            <w:pPr>
              <w:rPr>
                <w:rFonts w:ascii="Arial" w:hAnsi="Arial" w:cs="Arial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Barrister-at-Law called to the Bar of Ireland</w:t>
            </w:r>
          </w:p>
        </w:tc>
        <w:tc>
          <w:tcPr>
            <w:tcW w:w="3657" w:type="dxa"/>
            <w:vMerge w:val="restart"/>
          </w:tcPr>
          <w:p w14:paraId="1A5A108D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Certified Insurance Practitioner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 Institute of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</w:p>
          <w:p w14:paraId="1A5A108E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  <w:r w:rsidRPr="00F91E4E">
              <w:rPr>
                <w:rFonts w:ascii="Arial" w:hAnsi="Arial" w:cs="Arial"/>
                <w:color w:val="FF0000"/>
                <w:sz w:val="20"/>
              </w:rPr>
              <w:t>Associate or Fellow of the Chartered Insurance Institute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8F" w14:textId="77777777" w:rsidR="0073337D" w:rsidRPr="00F91E4E" w:rsidRDefault="0073337D" w:rsidP="005D3768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Accredited Product Adviser (Personal General Insurance)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 School of Professional Finance, LIA and The</w:t>
            </w:r>
            <w:r w:rsidRPr="00F91E4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Insurance Institute of Ireland)</w:t>
            </w:r>
          </w:p>
          <w:p w14:paraId="1A5A1090" w14:textId="77777777" w:rsidR="0073337D" w:rsidRPr="00F91E4E" w:rsidRDefault="0073337D" w:rsidP="005D3768">
            <w:pPr>
              <w:rPr>
                <w:rFonts w:ascii="Arial" w:hAnsi="Arial" w:cs="Arial"/>
                <w:iCs/>
                <w:color w:val="000000"/>
                <w:sz w:val="20"/>
              </w:rPr>
            </w:pPr>
          </w:p>
          <w:p w14:paraId="1A5A1091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FF0000"/>
                <w:sz w:val="20"/>
              </w:rPr>
              <w:t>Associate or Fellow of the Chartered Institute of Loss Adjusters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92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Associate or Fellow of the Society of Actuaries in Ireland</w:t>
            </w:r>
          </w:p>
          <w:p w14:paraId="1A5A1093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br/>
              <w:t>Certified Diploma in Loss Adjusting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 Institute of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</w:p>
          <w:p w14:paraId="1A5A1094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br/>
              <w:t>Diploma in Loss Adjusting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 Institute of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95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Solicitor Member of the Law Society of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96" w14:textId="77777777" w:rsidR="0073337D" w:rsidRPr="00F91E4E" w:rsidRDefault="0073337D" w:rsidP="005D3768">
            <w:pPr>
              <w:rPr>
                <w:rFonts w:ascii="Arial" w:hAnsi="Arial" w:cs="Arial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Barrister-at-Law called to the Bar of Ireland</w:t>
            </w:r>
          </w:p>
        </w:tc>
        <w:tc>
          <w:tcPr>
            <w:tcW w:w="3656" w:type="dxa"/>
            <w:vMerge w:val="restart"/>
          </w:tcPr>
          <w:p w14:paraId="1A5A1097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Certified Insurance Practitioner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 Institute of</w:t>
            </w:r>
            <w:r w:rsidRPr="00F91E4E">
              <w:rPr>
                <w:rFonts w:ascii="Arial" w:hAnsi="Arial" w:cs="Arial"/>
                <w:color w:val="000000"/>
                <w:sz w:val="20"/>
              </w:rPr>
              <w:t xml:space="preserve"> I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</w:p>
          <w:p w14:paraId="1A5A1098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  <w:r w:rsidRPr="00F91E4E">
              <w:rPr>
                <w:rFonts w:ascii="Arial" w:hAnsi="Arial" w:cs="Arial"/>
                <w:color w:val="FF0000"/>
                <w:sz w:val="20"/>
              </w:rPr>
              <w:t>Associate or Fellow of the Chartered Insurance Institute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99" w14:textId="77777777" w:rsidR="0073337D" w:rsidRPr="00F91E4E" w:rsidRDefault="0073337D" w:rsidP="005D3768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Accredited Product Adviser (Commercial General Insurance)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 School of Professional Finance, LIA and The Insurance Institute of Ireland)</w:t>
            </w:r>
          </w:p>
          <w:p w14:paraId="1A5A109A" w14:textId="77777777" w:rsidR="0073337D" w:rsidRPr="00F91E4E" w:rsidRDefault="0073337D" w:rsidP="005D3768">
            <w:pPr>
              <w:rPr>
                <w:rFonts w:ascii="Arial" w:hAnsi="Arial" w:cs="Arial"/>
                <w:iCs/>
                <w:color w:val="000000"/>
                <w:sz w:val="20"/>
              </w:rPr>
            </w:pPr>
          </w:p>
          <w:p w14:paraId="1A5A109B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FF0000"/>
                <w:sz w:val="20"/>
              </w:rPr>
              <w:t>Associate or Fellow of the Chartered Institute of</w:t>
            </w:r>
            <w:r w:rsidR="0057727A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color w:val="FF0000"/>
                <w:sz w:val="20"/>
              </w:rPr>
              <w:t>Loss Adjusters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9C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Associate or Fellow of the Society of Actuaries in</w:t>
            </w:r>
            <w:r w:rsidR="0057727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color w:val="000000"/>
                <w:sz w:val="20"/>
              </w:rPr>
              <w:t>Ireland</w:t>
            </w:r>
          </w:p>
          <w:p w14:paraId="1A5A109D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A5A109E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Certified Diploma in Loss Adjusting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</w:t>
            </w:r>
            <w:r w:rsidR="0057727A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Institute of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</w:p>
          <w:p w14:paraId="1A5A109F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A5A10A0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Diploma in Loss Adjusting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 Institute</w:t>
            </w:r>
            <w:r w:rsidR="0057727A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of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</w:p>
          <w:p w14:paraId="1A5A10A1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A5A10A2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Solicitor Member of the Law Society of Ireland</w:t>
            </w:r>
          </w:p>
          <w:p w14:paraId="1A5A10A3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A5A10A4" w14:textId="77777777" w:rsidR="0073337D" w:rsidRPr="00F91E4E" w:rsidRDefault="0073337D" w:rsidP="005D3768">
            <w:pPr>
              <w:rPr>
                <w:rFonts w:ascii="Arial" w:hAnsi="Arial" w:cs="Arial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Barrister-at-Law called to the Bar of Ireland</w:t>
            </w:r>
          </w:p>
        </w:tc>
        <w:tc>
          <w:tcPr>
            <w:tcW w:w="3656" w:type="dxa"/>
            <w:vMerge w:val="restart"/>
          </w:tcPr>
          <w:p w14:paraId="1A5A10A5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Certified Insurance Practitioner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 Institute of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</w:p>
          <w:p w14:paraId="1A5A10A6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  <w:r w:rsidRPr="00F91E4E">
              <w:rPr>
                <w:rFonts w:ascii="Arial" w:hAnsi="Arial" w:cs="Arial"/>
                <w:color w:val="FF0000"/>
                <w:sz w:val="20"/>
              </w:rPr>
              <w:t>Associate or Fellow of the Chartered Insurance Institute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A7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Diploma in Private Medical Insurance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 Institute of</w:t>
            </w:r>
            <w:r w:rsidRPr="00F91E4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</w:p>
          <w:p w14:paraId="1A5A10A8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A5A10A9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Accredited Product Adviser (Personal General Insurance)</w:t>
            </w:r>
            <w:r w:rsidR="0057727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 School of Professional Finance, LIA and The</w:t>
            </w:r>
            <w:r w:rsidR="0057727A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Insurance Institute of Ireland)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AA" w14:textId="77777777" w:rsidR="0073337D" w:rsidRPr="00F91E4E" w:rsidRDefault="0073337D" w:rsidP="005D3768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Accredited Product Adviser (Private Medical Insurance)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</w:t>
            </w:r>
            <w:r w:rsidR="0057727A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of Bankers School of Professional Finance, LIA and The Insurance</w:t>
            </w:r>
            <w:r w:rsidR="0057727A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Institute of Ireland)</w:t>
            </w:r>
          </w:p>
          <w:p w14:paraId="1A5A10AB" w14:textId="77777777" w:rsidR="0073337D" w:rsidRPr="00F91E4E" w:rsidRDefault="0073337D" w:rsidP="005D3768">
            <w:pPr>
              <w:rPr>
                <w:rFonts w:ascii="Arial" w:hAnsi="Arial" w:cs="Arial"/>
                <w:iCs/>
                <w:color w:val="000000"/>
                <w:sz w:val="20"/>
              </w:rPr>
            </w:pPr>
          </w:p>
          <w:p w14:paraId="1A5A10AC" w14:textId="77777777" w:rsidR="0073337D" w:rsidRPr="00F91E4E" w:rsidRDefault="0073337D" w:rsidP="005D3768">
            <w:pPr>
              <w:rPr>
                <w:rFonts w:ascii="Arial" w:hAnsi="Arial" w:cs="Arial"/>
                <w:color w:val="FF0000"/>
                <w:sz w:val="20"/>
              </w:rPr>
            </w:pPr>
            <w:r w:rsidRPr="00F91E4E">
              <w:rPr>
                <w:rFonts w:ascii="Arial" w:hAnsi="Arial" w:cs="Arial"/>
                <w:color w:val="FF0000"/>
                <w:sz w:val="20"/>
              </w:rPr>
              <w:t>Associate or Fellow of the Chartered Institute of Loss Adjusters</w:t>
            </w:r>
          </w:p>
          <w:p w14:paraId="1A5A10AD" w14:textId="77777777" w:rsidR="0073337D" w:rsidRPr="00F91E4E" w:rsidRDefault="0073337D" w:rsidP="006259B2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A5A10AE" w14:textId="77777777" w:rsidR="0073337D" w:rsidRPr="00F91E4E" w:rsidRDefault="0073337D" w:rsidP="006259B2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Associate or Fellow of the Society of Actuaries in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AF" w14:textId="77777777" w:rsidR="0073337D" w:rsidRPr="00F91E4E" w:rsidRDefault="0073337D" w:rsidP="006259B2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Certified Diploma in Loss Adjusting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 Institute of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B0" w14:textId="77777777" w:rsidR="0073337D" w:rsidRPr="00F91E4E" w:rsidRDefault="0073337D" w:rsidP="006259B2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Diploma in Loss Adjusting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 Institute of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B1" w14:textId="77777777" w:rsidR="0073337D" w:rsidRPr="00F91E4E" w:rsidRDefault="0073337D" w:rsidP="006259B2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Solicitor Member of the Law Society of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B2" w14:textId="77777777" w:rsidR="0073337D" w:rsidRDefault="0073337D" w:rsidP="0073337D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Barrister-at-Law called to the Bar of Ireland</w:t>
            </w:r>
          </w:p>
          <w:p w14:paraId="1A5A10B3" w14:textId="77777777" w:rsidR="00490534" w:rsidRDefault="00490534" w:rsidP="0073337D">
            <w:pPr>
              <w:rPr>
                <w:rFonts w:ascii="Arial" w:hAnsi="Arial" w:cs="Arial"/>
                <w:sz w:val="20"/>
              </w:rPr>
            </w:pPr>
          </w:p>
          <w:p w14:paraId="1A5A10B4" w14:textId="77777777" w:rsidR="00490534" w:rsidRDefault="00490534" w:rsidP="0073337D">
            <w:pPr>
              <w:rPr>
                <w:rFonts w:ascii="Arial" w:hAnsi="Arial" w:cs="Arial"/>
                <w:sz w:val="20"/>
              </w:rPr>
            </w:pPr>
          </w:p>
          <w:p w14:paraId="1A5A10B5" w14:textId="77777777" w:rsidR="00490534" w:rsidRPr="00F91E4E" w:rsidRDefault="00490534" w:rsidP="007333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7" w:type="dxa"/>
            <w:vMerge w:val="restart"/>
          </w:tcPr>
          <w:p w14:paraId="1A5A10B6" w14:textId="77777777" w:rsidR="0073337D" w:rsidRPr="009C1B1D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9C1B1D">
              <w:rPr>
                <w:rFonts w:ascii="Arial" w:hAnsi="Arial" w:cs="Arial"/>
                <w:color w:val="000000"/>
                <w:sz w:val="20"/>
              </w:rPr>
              <w:t xml:space="preserve">Qualified Financial Adviser </w:t>
            </w:r>
            <w:r w:rsidRPr="009C1B1D">
              <w:rPr>
                <w:rFonts w:ascii="Arial" w:hAnsi="Arial" w:cs="Arial"/>
                <w:iCs/>
                <w:color w:val="000000"/>
                <w:sz w:val="20"/>
              </w:rPr>
              <w:t>(Institute of Bankers School of Professional Finance, LIA and The Insurance Institute of Ireland)</w:t>
            </w:r>
            <w:r w:rsidRPr="009C1B1D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B7" w14:textId="77777777" w:rsidR="0073337D" w:rsidRPr="009C1B1D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9C1B1D">
              <w:rPr>
                <w:rFonts w:ascii="Arial" w:hAnsi="Arial" w:cs="Arial"/>
                <w:color w:val="000000"/>
                <w:sz w:val="20"/>
              </w:rPr>
              <w:t xml:space="preserve">Accredited Product Adviser (Loans) </w:t>
            </w:r>
            <w:r w:rsidRPr="009C1B1D">
              <w:rPr>
                <w:rFonts w:ascii="Arial" w:hAnsi="Arial" w:cs="Arial"/>
                <w:iCs/>
                <w:color w:val="000000"/>
                <w:sz w:val="20"/>
              </w:rPr>
              <w:t>(Institute of Bankers School of Professional Finance, LIA and The Insurance Institute of Ireland)</w:t>
            </w:r>
            <w:r w:rsidRPr="009C1B1D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B8" w14:textId="77777777" w:rsidR="0073337D" w:rsidRPr="009C1B1D" w:rsidRDefault="0073337D" w:rsidP="005D3768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9C1B1D">
              <w:rPr>
                <w:rFonts w:ascii="Arial" w:hAnsi="Arial" w:cs="Arial"/>
                <w:color w:val="000000"/>
                <w:sz w:val="20"/>
              </w:rPr>
              <w:t xml:space="preserve">Accredited Product Adviser (Consumer Credit) </w:t>
            </w:r>
            <w:r w:rsidRPr="009C1B1D">
              <w:rPr>
                <w:rFonts w:ascii="Arial" w:hAnsi="Arial" w:cs="Arial"/>
                <w:iCs/>
                <w:color w:val="000000"/>
                <w:sz w:val="20"/>
              </w:rPr>
              <w:t>(Institute of Bankers School of Professional Finance, LIA and The Insurance Institute of Ireland)</w:t>
            </w:r>
          </w:p>
          <w:p w14:paraId="1A5A10B9" w14:textId="77777777" w:rsidR="0073337D" w:rsidRPr="009C1B1D" w:rsidRDefault="0073337D" w:rsidP="005D3768">
            <w:pPr>
              <w:rPr>
                <w:rFonts w:ascii="Arial" w:hAnsi="Arial" w:cs="Arial"/>
                <w:iCs/>
                <w:color w:val="000000"/>
                <w:sz w:val="20"/>
              </w:rPr>
            </w:pPr>
          </w:p>
          <w:p w14:paraId="1A5A10BA" w14:textId="77777777" w:rsidR="0073337D" w:rsidRPr="009C1B1D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9C1B1D">
              <w:rPr>
                <w:rFonts w:ascii="Arial" w:hAnsi="Arial" w:cs="Arial"/>
                <w:color w:val="FF0000"/>
                <w:sz w:val="20"/>
              </w:rPr>
              <w:t>Associate or Fellow of the Chartered Institute of Loss Adjusters</w:t>
            </w:r>
            <w:r w:rsidRPr="009C1B1D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BB" w14:textId="77777777" w:rsidR="0073337D" w:rsidRPr="009C1B1D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9C1B1D">
              <w:rPr>
                <w:rFonts w:ascii="Arial" w:hAnsi="Arial" w:cs="Arial"/>
                <w:color w:val="000000"/>
                <w:sz w:val="20"/>
              </w:rPr>
              <w:t>Associate or Fellow of the Society of Actuaries in Ireland</w:t>
            </w:r>
            <w:r w:rsidRPr="009C1B1D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BC" w14:textId="77777777" w:rsidR="0073337D" w:rsidRPr="009C1B1D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9C1B1D">
              <w:rPr>
                <w:rFonts w:ascii="Arial" w:hAnsi="Arial" w:cs="Arial"/>
                <w:color w:val="000000"/>
                <w:sz w:val="20"/>
              </w:rPr>
              <w:t>Certified Diploma in Loss Adjusting (</w:t>
            </w:r>
            <w:r w:rsidRPr="009C1B1D">
              <w:rPr>
                <w:rFonts w:ascii="Arial" w:hAnsi="Arial" w:cs="Arial"/>
                <w:iCs/>
                <w:color w:val="000000"/>
                <w:sz w:val="20"/>
              </w:rPr>
              <w:t>The Insurance Institute of Ireland</w:t>
            </w:r>
            <w:r w:rsidRPr="009C1B1D">
              <w:rPr>
                <w:rFonts w:ascii="Arial" w:hAnsi="Arial" w:cs="Arial"/>
                <w:color w:val="000000"/>
                <w:sz w:val="20"/>
              </w:rPr>
              <w:t>)</w:t>
            </w:r>
            <w:r w:rsidRPr="009C1B1D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BD" w14:textId="77777777" w:rsidR="0073337D" w:rsidRPr="009C1B1D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9C1B1D">
              <w:rPr>
                <w:rFonts w:ascii="Arial" w:hAnsi="Arial" w:cs="Arial"/>
                <w:color w:val="000000"/>
                <w:sz w:val="20"/>
              </w:rPr>
              <w:t>Diploma in Loss Adjusting (</w:t>
            </w:r>
            <w:r w:rsidRPr="009C1B1D">
              <w:rPr>
                <w:rFonts w:ascii="Arial" w:hAnsi="Arial" w:cs="Arial"/>
                <w:iCs/>
                <w:color w:val="000000"/>
                <w:sz w:val="20"/>
              </w:rPr>
              <w:t>The Insurance Institute of Ireland</w:t>
            </w:r>
            <w:r w:rsidRPr="009C1B1D">
              <w:rPr>
                <w:rFonts w:ascii="Arial" w:hAnsi="Arial" w:cs="Arial"/>
                <w:color w:val="000000"/>
                <w:sz w:val="20"/>
              </w:rPr>
              <w:t>)</w:t>
            </w:r>
            <w:r w:rsidRPr="009C1B1D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BE" w14:textId="77777777" w:rsidR="0073337D" w:rsidRPr="009C1B1D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  <w:r w:rsidRPr="009C1B1D">
              <w:rPr>
                <w:rFonts w:ascii="Arial" w:hAnsi="Arial" w:cs="Arial"/>
                <w:color w:val="000000"/>
                <w:sz w:val="20"/>
              </w:rPr>
              <w:t>Solicitor Member of the Law Society of Ireland</w:t>
            </w:r>
            <w:r w:rsidRPr="009C1B1D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BF" w14:textId="77777777" w:rsidR="0073337D" w:rsidRPr="00F91E4E" w:rsidRDefault="0073337D" w:rsidP="005D3768">
            <w:pPr>
              <w:rPr>
                <w:rFonts w:ascii="Arial" w:hAnsi="Arial" w:cs="Arial"/>
                <w:sz w:val="20"/>
              </w:rPr>
            </w:pPr>
            <w:r w:rsidRPr="009C1B1D">
              <w:rPr>
                <w:rFonts w:ascii="Arial" w:hAnsi="Arial" w:cs="Arial"/>
                <w:color w:val="000000"/>
                <w:sz w:val="20"/>
              </w:rPr>
              <w:t>Barrister-at-Law called to the Bar of Ireland</w:t>
            </w:r>
          </w:p>
        </w:tc>
      </w:tr>
      <w:tr w:rsidR="0073337D" w:rsidRPr="00F91E4E" w14:paraId="1A5A10C8" w14:textId="77777777" w:rsidTr="0073337D">
        <w:trPr>
          <w:trHeight w:val="3909"/>
        </w:trPr>
        <w:tc>
          <w:tcPr>
            <w:tcW w:w="3656" w:type="dxa"/>
          </w:tcPr>
          <w:p w14:paraId="1A5A10C1" w14:textId="77777777" w:rsidR="0073337D" w:rsidRPr="00490534" w:rsidRDefault="0073337D" w:rsidP="0073337D">
            <w:pPr>
              <w:rPr>
                <w:rFonts w:ascii="Arial" w:hAnsi="Arial" w:cs="Arial"/>
                <w:sz w:val="20"/>
              </w:rPr>
            </w:pPr>
            <w:r w:rsidRPr="00490534">
              <w:rPr>
                <w:rFonts w:ascii="Arial" w:hAnsi="Arial" w:cs="Arial"/>
                <w:sz w:val="20"/>
              </w:rPr>
              <w:t>Determining the outcome of claims by consumers arising under contracts of insurance.</w:t>
            </w:r>
          </w:p>
          <w:p w14:paraId="1A5A10C2" w14:textId="77777777" w:rsidR="0073337D" w:rsidRPr="00490534" w:rsidRDefault="0073337D" w:rsidP="005D37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6" w:type="dxa"/>
            <w:vMerge/>
          </w:tcPr>
          <w:p w14:paraId="1A5A10C3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57" w:type="dxa"/>
            <w:vMerge/>
          </w:tcPr>
          <w:p w14:paraId="1A5A10C4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56" w:type="dxa"/>
            <w:vMerge/>
          </w:tcPr>
          <w:p w14:paraId="1A5A10C5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56" w:type="dxa"/>
            <w:vMerge/>
          </w:tcPr>
          <w:p w14:paraId="1A5A10C6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57" w:type="dxa"/>
            <w:vMerge/>
          </w:tcPr>
          <w:p w14:paraId="1A5A10C7" w14:textId="77777777" w:rsidR="0073337D" w:rsidRPr="00F91E4E" w:rsidRDefault="0073337D" w:rsidP="005D376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0534" w:rsidRPr="00F91E4E" w14:paraId="1A5A10E1" w14:textId="77777777" w:rsidTr="00490534">
        <w:trPr>
          <w:trHeight w:val="2814"/>
        </w:trPr>
        <w:tc>
          <w:tcPr>
            <w:tcW w:w="3656" w:type="dxa"/>
          </w:tcPr>
          <w:p w14:paraId="1A5A10C9" w14:textId="77777777" w:rsidR="00490534" w:rsidRPr="00F91E4E" w:rsidRDefault="00490534" w:rsidP="009C1B1D">
            <w:pPr>
              <w:rPr>
                <w:rFonts w:ascii="Arial" w:hAnsi="Arial" w:cs="Arial"/>
                <w:sz w:val="20"/>
              </w:rPr>
            </w:pPr>
            <w:r w:rsidRPr="00490534">
              <w:rPr>
                <w:rFonts w:ascii="Arial" w:hAnsi="Arial" w:cs="Arial"/>
                <w:sz w:val="20"/>
              </w:rPr>
              <w:lastRenderedPageBreak/>
              <w:t>Being directly involved in reinsurance mediation.</w:t>
            </w:r>
          </w:p>
        </w:tc>
        <w:tc>
          <w:tcPr>
            <w:tcW w:w="3656" w:type="dxa"/>
            <w:vMerge w:val="restart"/>
          </w:tcPr>
          <w:p w14:paraId="1A5A10CA" w14:textId="77777777" w:rsidR="00490534" w:rsidRDefault="00490534" w:rsidP="00522452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Qualified Financial Adviser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 School of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Professional Finance, LIA and The Insurance Institute of Ireland)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CB" w14:textId="77777777" w:rsidR="00490534" w:rsidRDefault="00490534" w:rsidP="00522452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Member, Associate or Fellow of the Irish Institute of Pensions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color w:val="000000"/>
                <w:sz w:val="20"/>
              </w:rPr>
              <w:t>Management (post 2006 syllabus)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CC" w14:textId="77777777" w:rsidR="00490534" w:rsidRPr="00F91E4E" w:rsidRDefault="00490534" w:rsidP="00522452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Accredited Product Adviser (Life Assurance)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School of Professional Finance, LIA and The Insurance Institute of</w:t>
            </w:r>
            <w:r w:rsidR="0057727A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Ireland)</w:t>
            </w:r>
          </w:p>
          <w:p w14:paraId="1A5A10CD" w14:textId="77777777" w:rsidR="00490534" w:rsidRPr="00F91E4E" w:rsidRDefault="00490534" w:rsidP="005D37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7" w:type="dxa"/>
            <w:vMerge w:val="restart"/>
          </w:tcPr>
          <w:p w14:paraId="1A5A10CE" w14:textId="77777777" w:rsidR="00490534" w:rsidRPr="00F91E4E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Certified Insurance Practitioner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 Institute of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</w:p>
          <w:p w14:paraId="1A5A10CF" w14:textId="77777777" w:rsidR="00490534" w:rsidRPr="00F91E4E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  <w:r w:rsidRPr="00F91E4E">
              <w:rPr>
                <w:rFonts w:ascii="Arial" w:hAnsi="Arial" w:cs="Arial"/>
                <w:color w:val="FF0000"/>
                <w:sz w:val="20"/>
              </w:rPr>
              <w:t>Associate or Fellow of the Chartered Insurance Institute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D0" w14:textId="77777777" w:rsidR="00490534" w:rsidRPr="00F91E4E" w:rsidRDefault="00490534" w:rsidP="00490534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Accredited Product Adviser (Personal General Insurance)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 School of Professional Finance, LIA and The</w:t>
            </w:r>
            <w:r w:rsidRPr="00F91E4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Insurance Institute of Ireland)</w:t>
            </w:r>
          </w:p>
          <w:p w14:paraId="1A5A10D1" w14:textId="77777777" w:rsidR="00490534" w:rsidRPr="00F91E4E" w:rsidRDefault="00490534" w:rsidP="00522452">
            <w:pPr>
              <w:rPr>
                <w:rFonts w:ascii="Arial" w:hAnsi="Arial" w:cs="Arial"/>
                <w:iCs/>
                <w:color w:val="000000"/>
                <w:sz w:val="20"/>
              </w:rPr>
            </w:pPr>
          </w:p>
          <w:p w14:paraId="1A5A10D2" w14:textId="77777777" w:rsidR="00490534" w:rsidRPr="00F91E4E" w:rsidRDefault="00490534" w:rsidP="005D37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6" w:type="dxa"/>
            <w:vMerge w:val="restart"/>
          </w:tcPr>
          <w:p w14:paraId="1A5A10D3" w14:textId="77777777" w:rsidR="00490534" w:rsidRDefault="00490534" w:rsidP="00522452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Certified Insurance Practitioner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 Institute of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D4" w14:textId="77777777" w:rsidR="00490534" w:rsidRDefault="00490534" w:rsidP="00522452">
            <w:pPr>
              <w:rPr>
                <w:rFonts w:ascii="Arial" w:hAnsi="Arial" w:cs="Arial"/>
                <w:color w:val="000000"/>
                <w:sz w:val="20"/>
              </w:rPr>
            </w:pPr>
            <w:r w:rsidRPr="00490534">
              <w:rPr>
                <w:rFonts w:ascii="Arial" w:hAnsi="Arial" w:cs="Arial"/>
                <w:color w:val="FF0000"/>
                <w:sz w:val="20"/>
              </w:rPr>
              <w:t>Associate or Fellow of the Chartered Insurance Institute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D5" w14:textId="77777777" w:rsidR="00490534" w:rsidRPr="00F91E4E" w:rsidRDefault="00490534" w:rsidP="00522452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Accredited Product Adviser (Commercial General Insurance)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 School of Professional Finance, LIA and The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Insurance Institute of Ireland)</w:t>
            </w:r>
          </w:p>
          <w:p w14:paraId="1A5A10D6" w14:textId="77777777" w:rsidR="00490534" w:rsidRPr="00F91E4E" w:rsidRDefault="00490534" w:rsidP="005D37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6" w:type="dxa"/>
            <w:vMerge w:val="restart"/>
          </w:tcPr>
          <w:p w14:paraId="1A5A10D7" w14:textId="77777777" w:rsidR="00490534" w:rsidRDefault="00490534" w:rsidP="00522452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Certified Insurance Practitioner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 Institute of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D8" w14:textId="77777777" w:rsidR="00490534" w:rsidRDefault="00490534" w:rsidP="00522452">
            <w:pPr>
              <w:rPr>
                <w:rFonts w:ascii="Arial" w:hAnsi="Arial" w:cs="Arial"/>
                <w:color w:val="000000"/>
                <w:sz w:val="20"/>
              </w:rPr>
            </w:pPr>
            <w:r w:rsidRPr="00490534">
              <w:rPr>
                <w:rFonts w:ascii="Arial" w:hAnsi="Arial" w:cs="Arial"/>
                <w:color w:val="FF0000"/>
                <w:sz w:val="20"/>
              </w:rPr>
              <w:t>Associate or Fellow of the Chartered Insurance Institute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D9" w14:textId="77777777" w:rsidR="00490534" w:rsidRDefault="00490534" w:rsidP="00522452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Diploma in Private Medical Insurance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 Institute of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DA" w14:textId="77777777" w:rsidR="00490534" w:rsidRDefault="00490534" w:rsidP="00522452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Accredited Product Adviser (Personal General Insurance)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 School of Professional Finance, LIA and The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Insurance Institute of Ireland)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DB" w14:textId="77777777" w:rsidR="00490534" w:rsidRPr="00F91E4E" w:rsidRDefault="00490534" w:rsidP="00522452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Accredited Product Adviser (Private Medical Insurance)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of Bankers School of Professional Finance, LIA and The Insurance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Institute of Ireland)</w:t>
            </w:r>
          </w:p>
          <w:p w14:paraId="1A5A10DC" w14:textId="77777777" w:rsidR="00490534" w:rsidRPr="00F91E4E" w:rsidRDefault="00490534" w:rsidP="005D37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7" w:type="dxa"/>
            <w:vMerge w:val="restart"/>
          </w:tcPr>
          <w:p w14:paraId="1A5A10DD" w14:textId="77777777" w:rsidR="00490534" w:rsidRDefault="00490534" w:rsidP="00522452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Qualified Financial Adviser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 School of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Professional Finance, LIA and The Insurance Institute of Ireland)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DE" w14:textId="77777777" w:rsidR="00490534" w:rsidRDefault="00490534" w:rsidP="00522452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Accredited Product Adviser (Loans)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 School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of Professional Finance, LIA and The Insurance Institute of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Ireland)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DF" w14:textId="77777777" w:rsidR="00490534" w:rsidRPr="00F91E4E" w:rsidRDefault="00490534" w:rsidP="00522452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Accredited Product Adviser (Consumer Credit)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Bankers School of Professional Finance, LIA and The Insurance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Institute of Ireland)</w:t>
            </w:r>
          </w:p>
          <w:p w14:paraId="1A5A10E0" w14:textId="77777777" w:rsidR="00490534" w:rsidRPr="00F91E4E" w:rsidRDefault="00490534" w:rsidP="005D3768">
            <w:pPr>
              <w:rPr>
                <w:rFonts w:ascii="Arial" w:hAnsi="Arial" w:cs="Arial"/>
                <w:sz w:val="20"/>
              </w:rPr>
            </w:pPr>
          </w:p>
        </w:tc>
      </w:tr>
      <w:tr w:rsidR="00490534" w:rsidRPr="00F91E4E" w14:paraId="1A5A10ED" w14:textId="77777777" w:rsidTr="004B3689">
        <w:trPr>
          <w:trHeight w:val="2832"/>
        </w:trPr>
        <w:tc>
          <w:tcPr>
            <w:tcW w:w="3656" w:type="dxa"/>
          </w:tcPr>
          <w:p w14:paraId="1A5A10E2" w14:textId="77777777" w:rsidR="00490534" w:rsidRDefault="00490534" w:rsidP="0057727A">
            <w:pPr>
              <w:rPr>
                <w:rFonts w:ascii="Arial" w:hAnsi="Arial" w:cs="Arial"/>
                <w:sz w:val="20"/>
              </w:rPr>
            </w:pPr>
            <w:r w:rsidRPr="00490534">
              <w:rPr>
                <w:rFonts w:ascii="Arial" w:hAnsi="Arial" w:cs="Arial"/>
                <w:sz w:val="20"/>
              </w:rPr>
              <w:t xml:space="preserve">Acting for or on behalf of a regulated firm in the direct management or supervision of those persons who act for or on behalf of that regulated firm </w:t>
            </w:r>
            <w:r w:rsidR="0057727A">
              <w:rPr>
                <w:rFonts w:ascii="Arial" w:hAnsi="Arial" w:cs="Arial"/>
                <w:sz w:val="20"/>
              </w:rPr>
              <w:t>and who</w:t>
            </w:r>
            <w:r w:rsidRPr="00490534">
              <w:rPr>
                <w:rFonts w:ascii="Arial" w:hAnsi="Arial" w:cs="Arial"/>
                <w:sz w:val="20"/>
              </w:rPr>
              <w:t>:</w:t>
            </w:r>
          </w:p>
          <w:p w14:paraId="1A5A10E3" w14:textId="77777777" w:rsidR="0057727A" w:rsidRDefault="0057727A" w:rsidP="0057727A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284" w:hanging="142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</w:t>
            </w:r>
            <w:r w:rsidRPr="0057727A">
              <w:rPr>
                <w:rFonts w:ascii="Arial" w:hAnsi="Arial" w:cs="Arial"/>
                <w:sz w:val="20"/>
              </w:rPr>
              <w:t xml:space="preserve"> advice to consumers about retail financial products. </w:t>
            </w:r>
          </w:p>
          <w:p w14:paraId="1A5A10E4" w14:textId="77777777" w:rsidR="0057727A" w:rsidRDefault="0057727A" w:rsidP="0057727A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284" w:hanging="142"/>
              <w:textAlignment w:val="baseline"/>
              <w:rPr>
                <w:rFonts w:ascii="Arial" w:hAnsi="Arial" w:cs="Arial"/>
                <w:sz w:val="20"/>
              </w:rPr>
            </w:pPr>
            <w:r w:rsidRPr="0057727A">
              <w:rPr>
                <w:rFonts w:ascii="Arial" w:hAnsi="Arial" w:cs="Arial"/>
                <w:sz w:val="20"/>
              </w:rPr>
              <w:t xml:space="preserve">Arrange or offer to arrange retail financial products for consumers. </w:t>
            </w:r>
          </w:p>
          <w:p w14:paraId="1A5A10E5" w14:textId="77777777" w:rsidR="0057727A" w:rsidRDefault="0057727A" w:rsidP="0057727A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284" w:hanging="142"/>
              <w:textAlignment w:val="baseline"/>
              <w:rPr>
                <w:rFonts w:ascii="Arial" w:hAnsi="Arial" w:cs="Arial"/>
                <w:sz w:val="20"/>
              </w:rPr>
            </w:pPr>
            <w:r w:rsidRPr="0057727A">
              <w:rPr>
                <w:rFonts w:ascii="Arial" w:hAnsi="Arial" w:cs="Arial"/>
                <w:sz w:val="20"/>
              </w:rPr>
              <w:t xml:space="preserve">Assist consumers in the making of a claim under a contract of insurance. </w:t>
            </w:r>
          </w:p>
          <w:p w14:paraId="1A5A10E6" w14:textId="77777777" w:rsidR="0057727A" w:rsidRPr="0057727A" w:rsidRDefault="0057727A" w:rsidP="0057727A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284" w:hanging="142"/>
              <w:textAlignment w:val="baseline"/>
              <w:rPr>
                <w:rFonts w:ascii="Arial" w:hAnsi="Arial" w:cs="Arial"/>
                <w:sz w:val="20"/>
              </w:rPr>
            </w:pPr>
            <w:r w:rsidRPr="0057727A">
              <w:rPr>
                <w:rFonts w:ascii="Arial" w:hAnsi="Arial" w:cs="Arial"/>
                <w:sz w:val="20"/>
              </w:rPr>
              <w:t xml:space="preserve">Determine the outcome of claims by consumers arising under contracts of insurance. </w:t>
            </w:r>
          </w:p>
          <w:p w14:paraId="1A5A10E7" w14:textId="77777777" w:rsidR="00490534" w:rsidRPr="00F91E4E" w:rsidRDefault="00490534" w:rsidP="0057727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6" w:type="dxa"/>
            <w:vMerge/>
          </w:tcPr>
          <w:p w14:paraId="1A5A10E8" w14:textId="77777777" w:rsidR="00490534" w:rsidRPr="00F91E4E" w:rsidRDefault="00490534" w:rsidP="005224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57" w:type="dxa"/>
            <w:vMerge/>
          </w:tcPr>
          <w:p w14:paraId="1A5A10E9" w14:textId="77777777" w:rsidR="00490534" w:rsidRPr="00F91E4E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56" w:type="dxa"/>
            <w:vMerge/>
          </w:tcPr>
          <w:p w14:paraId="1A5A10EA" w14:textId="77777777" w:rsidR="00490534" w:rsidRPr="00F91E4E" w:rsidRDefault="00490534" w:rsidP="005224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56" w:type="dxa"/>
            <w:vMerge/>
          </w:tcPr>
          <w:p w14:paraId="1A5A10EB" w14:textId="77777777" w:rsidR="00490534" w:rsidRPr="00F91E4E" w:rsidRDefault="00490534" w:rsidP="005224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57" w:type="dxa"/>
            <w:vMerge/>
          </w:tcPr>
          <w:p w14:paraId="1A5A10EC" w14:textId="77777777" w:rsidR="00490534" w:rsidRPr="00F91E4E" w:rsidRDefault="00490534" w:rsidP="005224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96A74" w:rsidRPr="00F91E4E" w14:paraId="1A5A1126" w14:textId="77777777" w:rsidTr="006259B2">
        <w:tc>
          <w:tcPr>
            <w:tcW w:w="3656" w:type="dxa"/>
          </w:tcPr>
          <w:p w14:paraId="1A5A10EE" w14:textId="77777777" w:rsidR="00E96A74" w:rsidRPr="00490534" w:rsidRDefault="001C5923" w:rsidP="005D3768">
            <w:pPr>
              <w:rPr>
                <w:rFonts w:ascii="Arial" w:hAnsi="Arial" w:cs="Arial"/>
                <w:sz w:val="20"/>
              </w:rPr>
            </w:pPr>
            <w:r w:rsidRPr="00490534">
              <w:rPr>
                <w:rFonts w:ascii="Arial" w:hAnsi="Arial" w:cs="Arial"/>
                <w:sz w:val="20"/>
              </w:rPr>
              <w:t>Adjudicating on any complaint communicated to a regulated firm by a consumer which relates to:</w:t>
            </w:r>
          </w:p>
          <w:p w14:paraId="1A5A10EF" w14:textId="77777777" w:rsidR="001C5923" w:rsidRPr="00490534" w:rsidRDefault="001C5923" w:rsidP="00201E01">
            <w:pPr>
              <w:pStyle w:val="ListParagraph"/>
              <w:numPr>
                <w:ilvl w:val="0"/>
                <w:numId w:val="41"/>
              </w:numPr>
              <w:ind w:left="284" w:hanging="142"/>
              <w:rPr>
                <w:rFonts w:ascii="Arial" w:hAnsi="Arial" w:cs="Arial"/>
                <w:sz w:val="20"/>
              </w:rPr>
            </w:pPr>
            <w:r w:rsidRPr="00490534">
              <w:rPr>
                <w:rFonts w:ascii="Arial" w:hAnsi="Arial" w:cs="Arial"/>
                <w:sz w:val="20"/>
              </w:rPr>
              <w:t>Advice about a retail financial product provided to that consumer, or</w:t>
            </w:r>
            <w:r w:rsidR="00201E01" w:rsidRPr="00490534">
              <w:rPr>
                <w:rFonts w:ascii="Arial" w:hAnsi="Arial" w:cs="Arial"/>
                <w:sz w:val="20"/>
              </w:rPr>
              <w:t>;</w:t>
            </w:r>
          </w:p>
          <w:p w14:paraId="1A5A10F0" w14:textId="77777777" w:rsidR="001C5923" w:rsidRPr="00490534" w:rsidRDefault="001C5923" w:rsidP="00201E01">
            <w:pPr>
              <w:pStyle w:val="ListParagraph"/>
              <w:numPr>
                <w:ilvl w:val="0"/>
                <w:numId w:val="41"/>
              </w:numPr>
              <w:ind w:left="284" w:hanging="142"/>
              <w:rPr>
                <w:rFonts w:ascii="Arial" w:hAnsi="Arial" w:cs="Arial"/>
                <w:sz w:val="20"/>
              </w:rPr>
            </w:pPr>
            <w:r w:rsidRPr="00490534">
              <w:rPr>
                <w:rFonts w:ascii="Arial" w:hAnsi="Arial" w:cs="Arial"/>
                <w:sz w:val="20"/>
              </w:rPr>
              <w:t xml:space="preserve">The arranging or the offering to arrange </w:t>
            </w:r>
            <w:r w:rsidR="004B3689">
              <w:rPr>
                <w:rFonts w:ascii="Arial" w:hAnsi="Arial" w:cs="Arial"/>
                <w:sz w:val="20"/>
              </w:rPr>
              <w:t xml:space="preserve">of </w:t>
            </w:r>
            <w:r w:rsidRPr="00490534">
              <w:rPr>
                <w:rFonts w:ascii="Arial" w:hAnsi="Arial" w:cs="Arial"/>
                <w:sz w:val="20"/>
              </w:rPr>
              <w:t xml:space="preserve">a retail </w:t>
            </w:r>
            <w:r w:rsidR="005E6E6D" w:rsidRPr="00490534">
              <w:rPr>
                <w:rFonts w:ascii="Arial" w:hAnsi="Arial" w:cs="Arial"/>
                <w:sz w:val="20"/>
              </w:rPr>
              <w:t>financial product for that consumer, or</w:t>
            </w:r>
            <w:r w:rsidR="00201E01" w:rsidRPr="00490534">
              <w:rPr>
                <w:rFonts w:ascii="Arial" w:hAnsi="Arial" w:cs="Arial"/>
                <w:sz w:val="20"/>
              </w:rPr>
              <w:t>;</w:t>
            </w:r>
            <w:r w:rsidR="005E6E6D" w:rsidRPr="00490534">
              <w:rPr>
                <w:rFonts w:ascii="Arial" w:hAnsi="Arial" w:cs="Arial"/>
                <w:sz w:val="20"/>
              </w:rPr>
              <w:t xml:space="preserve"> </w:t>
            </w:r>
          </w:p>
          <w:p w14:paraId="1A5A10F1" w14:textId="77777777" w:rsidR="005E6E6D" w:rsidRPr="00490534" w:rsidRDefault="004B3689" w:rsidP="00201E01">
            <w:pPr>
              <w:pStyle w:val="ListParagraph"/>
              <w:numPr>
                <w:ilvl w:val="0"/>
                <w:numId w:val="41"/>
              </w:numPr>
              <w:ind w:left="284"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5E6E6D" w:rsidRPr="00490534">
              <w:rPr>
                <w:rFonts w:ascii="Arial" w:hAnsi="Arial" w:cs="Arial"/>
                <w:sz w:val="20"/>
              </w:rPr>
              <w:t xml:space="preserve">ssisting </w:t>
            </w:r>
            <w:r>
              <w:rPr>
                <w:rFonts w:ascii="Arial" w:hAnsi="Arial" w:cs="Arial"/>
                <w:sz w:val="20"/>
              </w:rPr>
              <w:t>the</w:t>
            </w:r>
            <w:r w:rsidR="005E6E6D" w:rsidRPr="00490534">
              <w:rPr>
                <w:rFonts w:ascii="Arial" w:hAnsi="Arial" w:cs="Arial"/>
                <w:sz w:val="20"/>
              </w:rPr>
              <w:t xml:space="preserve"> consumer in the making of a claim under a contract of insurance, or</w:t>
            </w:r>
            <w:r w:rsidR="00201E01" w:rsidRPr="00490534">
              <w:rPr>
                <w:rFonts w:ascii="Arial" w:hAnsi="Arial" w:cs="Arial"/>
                <w:sz w:val="20"/>
              </w:rPr>
              <w:t>;</w:t>
            </w:r>
          </w:p>
          <w:p w14:paraId="1A5A10F2" w14:textId="77777777" w:rsidR="005E6E6D" w:rsidRPr="00490534" w:rsidRDefault="004B3689" w:rsidP="00201E01">
            <w:pPr>
              <w:pStyle w:val="ListParagraph"/>
              <w:numPr>
                <w:ilvl w:val="0"/>
                <w:numId w:val="41"/>
              </w:numPr>
              <w:ind w:left="284"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5E6E6D" w:rsidRPr="00490534">
              <w:rPr>
                <w:rFonts w:ascii="Arial" w:hAnsi="Arial" w:cs="Arial"/>
                <w:sz w:val="20"/>
              </w:rPr>
              <w:t>etermin</w:t>
            </w:r>
            <w:r>
              <w:rPr>
                <w:rFonts w:ascii="Arial" w:hAnsi="Arial" w:cs="Arial"/>
                <w:sz w:val="20"/>
              </w:rPr>
              <w:t>ing</w:t>
            </w:r>
            <w:r w:rsidR="005E6E6D" w:rsidRPr="00490534">
              <w:rPr>
                <w:rFonts w:ascii="Arial" w:hAnsi="Arial" w:cs="Arial"/>
                <w:sz w:val="20"/>
              </w:rPr>
              <w:t xml:space="preserve"> the outcome of a</w:t>
            </w:r>
            <w:r w:rsidR="00201E01" w:rsidRPr="00490534">
              <w:rPr>
                <w:rFonts w:ascii="Arial" w:hAnsi="Arial" w:cs="Arial"/>
                <w:sz w:val="20"/>
              </w:rPr>
              <w:t xml:space="preserve"> claim</w:t>
            </w:r>
            <w:r w:rsidR="005E6E6D" w:rsidRPr="004905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made </w:t>
            </w:r>
            <w:r w:rsidR="005E6E6D" w:rsidRPr="00490534">
              <w:rPr>
                <w:rFonts w:ascii="Arial" w:hAnsi="Arial" w:cs="Arial"/>
                <w:sz w:val="20"/>
              </w:rPr>
              <w:t>by a consumer under a contract of insurance</w:t>
            </w:r>
            <w:r w:rsidR="00201E01" w:rsidRPr="00490534">
              <w:rPr>
                <w:rFonts w:ascii="Arial" w:hAnsi="Arial" w:cs="Arial"/>
                <w:sz w:val="20"/>
              </w:rPr>
              <w:t>.</w:t>
            </w:r>
          </w:p>
          <w:p w14:paraId="1A5A10F3" w14:textId="77777777" w:rsidR="001C5923" w:rsidRPr="00F91E4E" w:rsidRDefault="001C5923" w:rsidP="005D37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6" w:type="dxa"/>
          </w:tcPr>
          <w:p w14:paraId="1A5A10F4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Qualified Financial Adviser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 School of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Professional Finance, LIA and The Insurance Institute of Ireland)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F5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Member, Associate or Fellow of the Irish Institute of Pensions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color w:val="000000"/>
                <w:sz w:val="20"/>
              </w:rPr>
              <w:t>Management (post 2006 syllabus)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F6" w14:textId="77777777" w:rsidR="00490534" w:rsidRPr="00F91E4E" w:rsidRDefault="00490534" w:rsidP="00490534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Accredited Product Adviser (Life Assurance)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School of Professional Finance, LIA and The Insurance Institute of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Ireland)</w:t>
            </w:r>
          </w:p>
          <w:p w14:paraId="1A5A10F7" w14:textId="77777777" w:rsidR="00522452" w:rsidRPr="00F91E4E" w:rsidRDefault="00522452" w:rsidP="00522452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  <w:p w14:paraId="1A5A10F8" w14:textId="77777777" w:rsidR="00490534" w:rsidRDefault="00522452" w:rsidP="00522452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Licentiate of the Ass</w:t>
            </w:r>
            <w:r w:rsidR="00490534">
              <w:rPr>
                <w:rFonts w:ascii="Arial" w:hAnsi="Arial" w:cs="Arial"/>
                <w:color w:val="000000"/>
                <w:sz w:val="20"/>
              </w:rPr>
              <w:t xml:space="preserve">ociation of Compliance Officers </w:t>
            </w:r>
            <w:r w:rsidRPr="00F91E4E">
              <w:rPr>
                <w:rFonts w:ascii="Arial" w:hAnsi="Arial" w:cs="Arial"/>
                <w:color w:val="000000"/>
                <w:sz w:val="20"/>
              </w:rPr>
              <w:t>in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F9" w14:textId="77777777" w:rsidR="00490534" w:rsidRDefault="00522452" w:rsidP="00522452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Solicitor Membe</w:t>
            </w:r>
            <w:r w:rsidR="00490534">
              <w:rPr>
                <w:rFonts w:ascii="Arial" w:hAnsi="Arial" w:cs="Arial"/>
                <w:color w:val="000000"/>
                <w:sz w:val="20"/>
              </w:rPr>
              <w:t>r of the Law Society of Ireland</w:t>
            </w:r>
          </w:p>
          <w:p w14:paraId="1A5A10FA" w14:textId="77777777" w:rsidR="00490534" w:rsidRDefault="00490534" w:rsidP="00522452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A5A10FB" w14:textId="77777777" w:rsidR="00522452" w:rsidRPr="00F91E4E" w:rsidRDefault="00522452" w:rsidP="00522452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Barrister-at-Law called to the Bar of Ireland</w:t>
            </w:r>
          </w:p>
          <w:p w14:paraId="1A5A10FC" w14:textId="77777777" w:rsidR="00E96A74" w:rsidRPr="00F91E4E" w:rsidRDefault="00E96A74" w:rsidP="005D37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7" w:type="dxa"/>
          </w:tcPr>
          <w:p w14:paraId="1A5A10FD" w14:textId="77777777" w:rsidR="00490534" w:rsidRPr="00F91E4E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Certified Insurance Practitioner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 Institute of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</w:p>
          <w:p w14:paraId="1A5A10FE" w14:textId="77777777" w:rsidR="00490534" w:rsidRPr="00F91E4E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  <w:r w:rsidRPr="00F91E4E">
              <w:rPr>
                <w:rFonts w:ascii="Arial" w:hAnsi="Arial" w:cs="Arial"/>
                <w:color w:val="FF0000"/>
                <w:sz w:val="20"/>
              </w:rPr>
              <w:t>Associate or Fellow of the Chartered Insurance Institute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0FF" w14:textId="77777777" w:rsidR="00490534" w:rsidRPr="00F91E4E" w:rsidRDefault="00490534" w:rsidP="00490534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Accredited Product Adviser (Personal General Insurance)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 School of Professional Finance, LIA and The</w:t>
            </w:r>
            <w:r w:rsidRPr="00F91E4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Insurance Institute of Ireland)</w:t>
            </w:r>
          </w:p>
          <w:p w14:paraId="1A5A1100" w14:textId="77777777" w:rsidR="00E96A74" w:rsidRDefault="00E96A74" w:rsidP="005D3768">
            <w:pPr>
              <w:rPr>
                <w:rFonts w:ascii="Arial" w:hAnsi="Arial" w:cs="Arial"/>
                <w:sz w:val="20"/>
              </w:rPr>
            </w:pPr>
          </w:p>
          <w:p w14:paraId="1A5A1101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Licentiate of the Ass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ociation of Compliance Officers </w:t>
            </w:r>
            <w:r w:rsidRPr="00F91E4E">
              <w:rPr>
                <w:rFonts w:ascii="Arial" w:hAnsi="Arial" w:cs="Arial"/>
                <w:color w:val="000000"/>
                <w:sz w:val="20"/>
              </w:rPr>
              <w:t>in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102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Solicitor Membe</w:t>
            </w:r>
            <w:r>
              <w:rPr>
                <w:rFonts w:ascii="Arial" w:hAnsi="Arial" w:cs="Arial"/>
                <w:color w:val="000000"/>
                <w:sz w:val="20"/>
              </w:rPr>
              <w:t>r of the Law Society of Ireland</w:t>
            </w:r>
          </w:p>
          <w:p w14:paraId="1A5A1103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A5A1104" w14:textId="77777777" w:rsidR="00490534" w:rsidRPr="00F91E4E" w:rsidRDefault="00490534" w:rsidP="00490534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Barrister-at-Law called to the Bar of Ireland</w:t>
            </w:r>
          </w:p>
          <w:p w14:paraId="1A5A1105" w14:textId="77777777" w:rsidR="00522452" w:rsidRPr="00F91E4E" w:rsidRDefault="00522452" w:rsidP="005D3768">
            <w:pPr>
              <w:rPr>
                <w:rFonts w:ascii="Arial" w:hAnsi="Arial" w:cs="Arial"/>
                <w:sz w:val="20"/>
              </w:rPr>
            </w:pPr>
          </w:p>
          <w:p w14:paraId="1A5A1106" w14:textId="77777777" w:rsidR="00522452" w:rsidRPr="00F91E4E" w:rsidRDefault="00522452" w:rsidP="005D37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6" w:type="dxa"/>
          </w:tcPr>
          <w:p w14:paraId="1A5A1107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Certified Insurance Practitioner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 Institute of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108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490534">
              <w:rPr>
                <w:rFonts w:ascii="Arial" w:hAnsi="Arial" w:cs="Arial"/>
                <w:color w:val="FF0000"/>
                <w:sz w:val="20"/>
              </w:rPr>
              <w:t>Associate or Fellow of the Chartered Insurance Institute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109" w14:textId="77777777" w:rsidR="00490534" w:rsidRPr="00F91E4E" w:rsidRDefault="00490534" w:rsidP="00490534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Accredited Product Adviser (Commercial General Insurance)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 School of Professional Finance, LIA and The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Insurance Institute of Ireland)</w:t>
            </w:r>
          </w:p>
          <w:p w14:paraId="1A5A110A" w14:textId="77777777" w:rsidR="00E96A74" w:rsidRPr="00F91E4E" w:rsidRDefault="00E96A74" w:rsidP="005D3768">
            <w:pPr>
              <w:rPr>
                <w:rFonts w:ascii="Arial" w:hAnsi="Arial" w:cs="Arial"/>
                <w:sz w:val="20"/>
              </w:rPr>
            </w:pPr>
          </w:p>
          <w:p w14:paraId="1A5A110B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Licentiate of the Ass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ociation of Compliance Officers </w:t>
            </w:r>
            <w:r w:rsidRPr="00F91E4E">
              <w:rPr>
                <w:rFonts w:ascii="Arial" w:hAnsi="Arial" w:cs="Arial"/>
                <w:color w:val="000000"/>
                <w:sz w:val="20"/>
              </w:rPr>
              <w:t>in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10C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Solicitor Membe</w:t>
            </w:r>
            <w:r>
              <w:rPr>
                <w:rFonts w:ascii="Arial" w:hAnsi="Arial" w:cs="Arial"/>
                <w:color w:val="000000"/>
                <w:sz w:val="20"/>
              </w:rPr>
              <w:t>r of the Law Society of Ireland</w:t>
            </w:r>
          </w:p>
          <w:p w14:paraId="1A5A110D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A5A110E" w14:textId="77777777" w:rsidR="00490534" w:rsidRPr="00F91E4E" w:rsidRDefault="00490534" w:rsidP="00490534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Barrister-at-Law called to the Bar of Ireland</w:t>
            </w:r>
          </w:p>
          <w:p w14:paraId="1A5A110F" w14:textId="77777777" w:rsidR="00522452" w:rsidRPr="00F91E4E" w:rsidRDefault="00522452" w:rsidP="005D3768">
            <w:pPr>
              <w:rPr>
                <w:rFonts w:ascii="Arial" w:hAnsi="Arial" w:cs="Arial"/>
                <w:sz w:val="20"/>
              </w:rPr>
            </w:pPr>
          </w:p>
          <w:p w14:paraId="1A5A1110" w14:textId="77777777" w:rsidR="00522452" w:rsidRPr="00F91E4E" w:rsidRDefault="00522452" w:rsidP="005D37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6" w:type="dxa"/>
          </w:tcPr>
          <w:p w14:paraId="1A5A1111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Certified Insurance Practitioner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 Institute of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112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490534">
              <w:rPr>
                <w:rFonts w:ascii="Arial" w:hAnsi="Arial" w:cs="Arial"/>
                <w:color w:val="FF0000"/>
                <w:sz w:val="20"/>
              </w:rPr>
              <w:t>Associate or Fellow of the Chartered Insurance Institute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113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Diploma in Private Medical Insurance (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The Insurance Institute of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t>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114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Accredited Product Adviser (Personal General Insurance)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 School of Professional Finance, LIA and The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Insurance Institute of Ireland)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115" w14:textId="77777777" w:rsidR="00490534" w:rsidRPr="00F91E4E" w:rsidRDefault="00490534" w:rsidP="00490534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Accredited Product Adviser (Private Medical Insurance)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of Bankers School of Professional Finance, LIA and The Insurance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Institute of Ireland)</w:t>
            </w:r>
          </w:p>
          <w:p w14:paraId="1A5A1116" w14:textId="77777777" w:rsidR="00522452" w:rsidRDefault="00522452" w:rsidP="00522452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  <w:p w14:paraId="1A5A1117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Licentiate of the Ass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ociation of Compliance Officers </w:t>
            </w:r>
            <w:r w:rsidRPr="00F91E4E">
              <w:rPr>
                <w:rFonts w:ascii="Arial" w:hAnsi="Arial" w:cs="Arial"/>
                <w:color w:val="000000"/>
                <w:sz w:val="20"/>
              </w:rPr>
              <w:t>in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118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Solicitor Membe</w:t>
            </w:r>
            <w:r>
              <w:rPr>
                <w:rFonts w:ascii="Arial" w:hAnsi="Arial" w:cs="Arial"/>
                <w:color w:val="000000"/>
                <w:sz w:val="20"/>
              </w:rPr>
              <w:t>r of the Law Society of Ireland</w:t>
            </w:r>
          </w:p>
          <w:p w14:paraId="1A5A1119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A5A111A" w14:textId="77777777" w:rsidR="00E96A74" w:rsidRPr="00F91E4E" w:rsidRDefault="00490534" w:rsidP="00490534">
            <w:pPr>
              <w:rPr>
                <w:rFonts w:ascii="Arial" w:hAnsi="Arial" w:cs="Arial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Barrister-at-Law called to the Bar of Ireland</w:t>
            </w:r>
          </w:p>
        </w:tc>
        <w:tc>
          <w:tcPr>
            <w:tcW w:w="3657" w:type="dxa"/>
          </w:tcPr>
          <w:p w14:paraId="1A5A111B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Qualified Financial Adviser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 School of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Professional Finance, LIA and The Insurance Institute of Ireland)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11C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Accredited Product Adviser (Loans)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 Bankers School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of Professional Finance, LIA and The Insurance Institute of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Ireland)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11D" w14:textId="77777777" w:rsidR="00490534" w:rsidRPr="00F91E4E" w:rsidRDefault="00490534" w:rsidP="00490534">
            <w:pPr>
              <w:rPr>
                <w:rFonts w:ascii="Arial" w:hAnsi="Arial" w:cs="Arial"/>
                <w:iCs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 xml:space="preserve">Accredited Product Adviser (Consumer Credit)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(Institute of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Bankers School of Professional Finance, LIA and The Insurance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F91E4E">
              <w:rPr>
                <w:rFonts w:ascii="Arial" w:hAnsi="Arial" w:cs="Arial"/>
                <w:iCs/>
                <w:color w:val="000000"/>
                <w:sz w:val="20"/>
              </w:rPr>
              <w:t>Institute of Ireland)</w:t>
            </w:r>
          </w:p>
          <w:p w14:paraId="1A5A111E" w14:textId="77777777" w:rsidR="00E96A74" w:rsidRPr="00F91E4E" w:rsidRDefault="00E96A74" w:rsidP="005D3768">
            <w:pPr>
              <w:rPr>
                <w:rFonts w:ascii="Arial" w:hAnsi="Arial" w:cs="Arial"/>
                <w:sz w:val="20"/>
              </w:rPr>
            </w:pPr>
          </w:p>
          <w:p w14:paraId="1A5A111F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Licentiate of the Ass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ociation of Compliance Officers </w:t>
            </w:r>
            <w:r w:rsidRPr="00F91E4E">
              <w:rPr>
                <w:rFonts w:ascii="Arial" w:hAnsi="Arial" w:cs="Arial"/>
                <w:color w:val="000000"/>
                <w:sz w:val="20"/>
              </w:rPr>
              <w:t>in Ireland</w:t>
            </w:r>
            <w:r w:rsidRPr="00F91E4E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A5A1120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Solicitor Membe</w:t>
            </w:r>
            <w:r>
              <w:rPr>
                <w:rFonts w:ascii="Arial" w:hAnsi="Arial" w:cs="Arial"/>
                <w:color w:val="000000"/>
                <w:sz w:val="20"/>
              </w:rPr>
              <w:t>r of the Law Society of Ireland</w:t>
            </w:r>
          </w:p>
          <w:p w14:paraId="1A5A1121" w14:textId="77777777" w:rsidR="00490534" w:rsidRDefault="00490534" w:rsidP="00490534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A5A1122" w14:textId="77777777" w:rsidR="00490534" w:rsidRPr="00F91E4E" w:rsidRDefault="00490534" w:rsidP="00490534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F91E4E">
              <w:rPr>
                <w:rFonts w:ascii="Arial" w:hAnsi="Arial" w:cs="Arial"/>
                <w:color w:val="000000"/>
                <w:sz w:val="20"/>
              </w:rPr>
              <w:t>Barrister-at-Law called to the Bar of Ireland</w:t>
            </w:r>
          </w:p>
          <w:p w14:paraId="1A5A1123" w14:textId="77777777" w:rsidR="00522452" w:rsidRPr="00F91E4E" w:rsidRDefault="00522452" w:rsidP="005D3768">
            <w:pPr>
              <w:rPr>
                <w:rFonts w:ascii="Arial" w:hAnsi="Arial" w:cs="Arial"/>
                <w:sz w:val="20"/>
              </w:rPr>
            </w:pPr>
          </w:p>
          <w:p w14:paraId="1A5A1124" w14:textId="77777777" w:rsidR="00522452" w:rsidRPr="00F91E4E" w:rsidRDefault="00522452" w:rsidP="005D3768">
            <w:pPr>
              <w:rPr>
                <w:rFonts w:ascii="Arial" w:hAnsi="Arial" w:cs="Arial"/>
                <w:sz w:val="20"/>
              </w:rPr>
            </w:pPr>
          </w:p>
          <w:p w14:paraId="1A5A1125" w14:textId="77777777" w:rsidR="00522452" w:rsidRPr="00F91E4E" w:rsidRDefault="00522452" w:rsidP="005D3768">
            <w:pPr>
              <w:rPr>
                <w:rFonts w:ascii="Arial" w:hAnsi="Arial" w:cs="Arial"/>
                <w:sz w:val="20"/>
              </w:rPr>
            </w:pPr>
          </w:p>
        </w:tc>
      </w:tr>
    </w:tbl>
    <w:p w14:paraId="1A5A1127" w14:textId="77777777" w:rsidR="00E96A74" w:rsidRPr="00F91E4E" w:rsidRDefault="00E96A74" w:rsidP="005D3768">
      <w:pPr>
        <w:rPr>
          <w:rFonts w:ascii="Arial" w:hAnsi="Arial" w:cs="Arial"/>
          <w:sz w:val="20"/>
        </w:rPr>
      </w:pPr>
    </w:p>
    <w:p w14:paraId="1A5A1128" w14:textId="77777777" w:rsidR="008B3D81" w:rsidRDefault="008B3D81" w:rsidP="005D3768">
      <w:pPr>
        <w:rPr>
          <w:rFonts w:ascii="Arial" w:hAnsi="Arial" w:cs="Arial"/>
          <w:sz w:val="20"/>
        </w:rPr>
      </w:pPr>
    </w:p>
    <w:p w14:paraId="1A5A1129" w14:textId="77777777" w:rsidR="004B3689" w:rsidRPr="00F91E4E" w:rsidRDefault="004B3689" w:rsidP="005D3768">
      <w:pPr>
        <w:rPr>
          <w:rFonts w:ascii="Arial" w:hAnsi="Arial" w:cs="Arial"/>
          <w:sz w:val="20"/>
        </w:rPr>
      </w:pPr>
    </w:p>
    <w:p w14:paraId="1A5A112A" w14:textId="77777777" w:rsidR="008B3D81" w:rsidRPr="00F91E4E" w:rsidRDefault="008B3D81" w:rsidP="005D3768">
      <w:pPr>
        <w:rPr>
          <w:rFonts w:ascii="Arial" w:hAnsi="Arial" w:cs="Arial"/>
          <w:b/>
          <w:sz w:val="20"/>
        </w:rPr>
      </w:pPr>
      <w:r w:rsidRPr="00F91E4E">
        <w:rPr>
          <w:rFonts w:ascii="Arial" w:hAnsi="Arial" w:cs="Arial"/>
          <w:b/>
          <w:sz w:val="20"/>
        </w:rPr>
        <w:lastRenderedPageBreak/>
        <w:t>NOTES</w:t>
      </w:r>
    </w:p>
    <w:p w14:paraId="1A5A112B" w14:textId="77777777" w:rsidR="008B3D81" w:rsidRPr="00F91E4E" w:rsidRDefault="008B3D81" w:rsidP="005D3768">
      <w:pPr>
        <w:rPr>
          <w:rFonts w:ascii="Arial" w:hAnsi="Arial" w:cs="Arial"/>
          <w:sz w:val="20"/>
        </w:rPr>
      </w:pPr>
    </w:p>
    <w:p w14:paraId="1A5A112C" w14:textId="77777777" w:rsidR="008B3D81" w:rsidRPr="00490534" w:rsidRDefault="008B3D81" w:rsidP="00490534">
      <w:pPr>
        <w:pStyle w:val="ListParagraph"/>
        <w:numPr>
          <w:ilvl w:val="0"/>
          <w:numId w:val="43"/>
        </w:numPr>
        <w:rPr>
          <w:rFonts w:ascii="Arial" w:hAnsi="Arial" w:cs="Arial"/>
          <w:sz w:val="20"/>
        </w:rPr>
      </w:pPr>
      <w:r w:rsidRPr="00490534">
        <w:rPr>
          <w:rFonts w:ascii="Arial" w:hAnsi="Arial" w:cs="Arial"/>
          <w:sz w:val="20"/>
        </w:rPr>
        <w:t>In the context of the Lloyd’s market, a managing agent, a coverholder in Ireland and a service company in Ireland are each a “regulated firm”.</w:t>
      </w:r>
      <w:r w:rsidR="0087469E">
        <w:rPr>
          <w:rFonts w:ascii="Arial" w:hAnsi="Arial" w:cs="Arial"/>
          <w:sz w:val="20"/>
        </w:rPr>
        <w:t xml:space="preserve"> </w:t>
      </w:r>
    </w:p>
    <w:p w14:paraId="1A5A112D" w14:textId="77777777" w:rsidR="008B3D81" w:rsidRPr="00F91E4E" w:rsidRDefault="008B3D81" w:rsidP="005D3768">
      <w:pPr>
        <w:rPr>
          <w:rFonts w:ascii="Arial" w:hAnsi="Arial" w:cs="Arial"/>
          <w:sz w:val="20"/>
        </w:rPr>
      </w:pPr>
    </w:p>
    <w:p w14:paraId="1A5A112E" w14:textId="77777777" w:rsidR="008B3D81" w:rsidRDefault="0057727A" w:rsidP="00490534">
      <w:pPr>
        <w:pStyle w:val="ListParagraph"/>
        <w:numPr>
          <w:ilvl w:val="0"/>
          <w:numId w:val="4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8B3D81" w:rsidRPr="00490534">
        <w:rPr>
          <w:rFonts w:ascii="Arial" w:hAnsi="Arial" w:cs="Arial"/>
          <w:sz w:val="20"/>
        </w:rPr>
        <w:t xml:space="preserve">definition of “consumer” in </w:t>
      </w:r>
      <w:r>
        <w:rPr>
          <w:rFonts w:ascii="Arial" w:hAnsi="Arial" w:cs="Arial"/>
          <w:sz w:val="20"/>
        </w:rPr>
        <w:t xml:space="preserve">Minimum Competency Code is the same as the one used in </w:t>
      </w:r>
      <w:r w:rsidR="008B3D81" w:rsidRPr="00490534">
        <w:rPr>
          <w:rFonts w:ascii="Arial" w:hAnsi="Arial" w:cs="Arial"/>
          <w:sz w:val="20"/>
        </w:rPr>
        <w:t>the Consumer Protection Code 2012</w:t>
      </w:r>
      <w:r>
        <w:rPr>
          <w:rFonts w:ascii="Arial" w:hAnsi="Arial" w:cs="Arial"/>
          <w:sz w:val="20"/>
        </w:rPr>
        <w:t>. P</w:t>
      </w:r>
      <w:r w:rsidR="008B3D81" w:rsidRPr="00490534">
        <w:rPr>
          <w:rFonts w:ascii="Arial" w:hAnsi="Arial" w:cs="Arial"/>
          <w:sz w:val="20"/>
        </w:rPr>
        <w:t>lease refer to the Complaints section of the Crystal report for Ireland</w:t>
      </w:r>
      <w:r>
        <w:rPr>
          <w:rFonts w:ascii="Arial" w:hAnsi="Arial" w:cs="Arial"/>
          <w:sz w:val="20"/>
        </w:rPr>
        <w:t xml:space="preserve"> for this definition</w:t>
      </w:r>
      <w:r w:rsidR="008B3D81" w:rsidRPr="00490534">
        <w:rPr>
          <w:rFonts w:ascii="Arial" w:hAnsi="Arial" w:cs="Arial"/>
          <w:sz w:val="20"/>
        </w:rPr>
        <w:t>.</w:t>
      </w:r>
    </w:p>
    <w:p w14:paraId="1A5A112F" w14:textId="77777777" w:rsidR="0057727A" w:rsidRPr="0057727A" w:rsidRDefault="0057727A" w:rsidP="0057727A">
      <w:pPr>
        <w:pStyle w:val="ListParagraph"/>
        <w:rPr>
          <w:rFonts w:ascii="Arial" w:hAnsi="Arial" w:cs="Arial"/>
          <w:sz w:val="20"/>
        </w:rPr>
      </w:pPr>
    </w:p>
    <w:p w14:paraId="1A5A1130" w14:textId="77777777" w:rsidR="0057727A" w:rsidRPr="00490534" w:rsidRDefault="0057727A" w:rsidP="00490534">
      <w:pPr>
        <w:pStyle w:val="ListParagraph"/>
        <w:numPr>
          <w:ilvl w:val="0"/>
          <w:numId w:val="4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Details of “retail financial products” are on pages 26-28 of the </w:t>
      </w:r>
      <w:r w:rsidRPr="00490534">
        <w:rPr>
          <w:rFonts w:ascii="Arial" w:hAnsi="Arial" w:cs="Arial"/>
          <w:sz w:val="20"/>
        </w:rPr>
        <w:t>Minimum Competency Code 2011</w:t>
      </w:r>
      <w:r>
        <w:rPr>
          <w:rFonts w:ascii="Arial" w:hAnsi="Arial" w:cs="Arial"/>
          <w:sz w:val="20"/>
        </w:rPr>
        <w:t>.</w:t>
      </w:r>
    </w:p>
    <w:p w14:paraId="1A5A1131" w14:textId="77777777" w:rsidR="008B3D81" w:rsidRPr="00F91E4E" w:rsidRDefault="008B3D81" w:rsidP="005D3768">
      <w:pPr>
        <w:rPr>
          <w:rFonts w:ascii="Arial" w:hAnsi="Arial" w:cs="Arial"/>
          <w:sz w:val="20"/>
        </w:rPr>
      </w:pPr>
    </w:p>
    <w:p w14:paraId="1A5A1132" w14:textId="77777777" w:rsidR="0057727A" w:rsidRDefault="008B3D81" w:rsidP="00490534">
      <w:pPr>
        <w:pStyle w:val="ListParagraph"/>
        <w:numPr>
          <w:ilvl w:val="0"/>
          <w:numId w:val="43"/>
        </w:numPr>
        <w:rPr>
          <w:rFonts w:ascii="Arial" w:hAnsi="Arial" w:cs="Arial"/>
          <w:sz w:val="20"/>
        </w:rPr>
      </w:pPr>
      <w:r w:rsidRPr="00490534">
        <w:rPr>
          <w:rFonts w:ascii="Arial" w:hAnsi="Arial" w:cs="Arial"/>
          <w:sz w:val="20"/>
        </w:rPr>
        <w:t xml:space="preserve">Details of the “specified functions” and required professional qualifications are on pages 29 and 64-66 of the Minimum Competency Code 2011. </w:t>
      </w:r>
    </w:p>
    <w:p w14:paraId="1A5A1133" w14:textId="77777777" w:rsidR="0057727A" w:rsidRPr="0057727A" w:rsidRDefault="0057727A" w:rsidP="0057727A">
      <w:pPr>
        <w:pStyle w:val="ListParagraph"/>
        <w:rPr>
          <w:rFonts w:ascii="Arial" w:hAnsi="Arial" w:cs="Arial"/>
          <w:sz w:val="20"/>
        </w:rPr>
      </w:pPr>
    </w:p>
    <w:p w14:paraId="1A5A1134" w14:textId="77777777" w:rsidR="008B3D81" w:rsidRPr="00490534" w:rsidRDefault="008B3D81" w:rsidP="00490534">
      <w:pPr>
        <w:pStyle w:val="ListParagraph"/>
        <w:numPr>
          <w:ilvl w:val="0"/>
          <w:numId w:val="43"/>
        </w:numPr>
        <w:rPr>
          <w:rFonts w:ascii="Arial" w:hAnsi="Arial" w:cs="Arial"/>
          <w:sz w:val="20"/>
        </w:rPr>
      </w:pPr>
      <w:r w:rsidRPr="00490534">
        <w:rPr>
          <w:rFonts w:ascii="Arial" w:hAnsi="Arial" w:cs="Arial"/>
          <w:sz w:val="20"/>
        </w:rPr>
        <w:t xml:space="preserve">A copy of the </w:t>
      </w:r>
      <w:r w:rsidR="0057727A">
        <w:rPr>
          <w:rFonts w:ascii="Arial" w:hAnsi="Arial" w:cs="Arial"/>
          <w:sz w:val="20"/>
        </w:rPr>
        <w:t xml:space="preserve">Minimum Competency </w:t>
      </w:r>
      <w:r w:rsidRPr="00490534">
        <w:rPr>
          <w:rFonts w:ascii="Arial" w:hAnsi="Arial" w:cs="Arial"/>
          <w:sz w:val="20"/>
        </w:rPr>
        <w:t xml:space="preserve">Code </w:t>
      </w:r>
      <w:r w:rsidR="0057727A">
        <w:rPr>
          <w:rFonts w:ascii="Arial" w:hAnsi="Arial" w:cs="Arial"/>
          <w:sz w:val="20"/>
        </w:rPr>
        <w:t xml:space="preserve">2011 </w:t>
      </w:r>
      <w:r w:rsidRPr="00490534">
        <w:rPr>
          <w:rFonts w:ascii="Arial" w:hAnsi="Arial" w:cs="Arial"/>
          <w:sz w:val="20"/>
        </w:rPr>
        <w:t>is available</w:t>
      </w:r>
      <w:r w:rsidR="00201E01" w:rsidRPr="00490534">
        <w:rPr>
          <w:rFonts w:ascii="Arial" w:hAnsi="Arial" w:cs="Arial"/>
          <w:sz w:val="20"/>
        </w:rPr>
        <w:t xml:space="preserve"> on the Crystal report for Ireland under Reference &gt; Insurance law and regulation &gt; Minimum Competency Code 2011.</w:t>
      </w:r>
    </w:p>
    <w:p w14:paraId="1A5A1135" w14:textId="77777777" w:rsidR="006259B2" w:rsidRPr="00F91E4E" w:rsidRDefault="006259B2" w:rsidP="005D3768">
      <w:pPr>
        <w:rPr>
          <w:rFonts w:ascii="Arial" w:hAnsi="Arial" w:cs="Arial"/>
          <w:sz w:val="20"/>
        </w:rPr>
      </w:pPr>
    </w:p>
    <w:p w14:paraId="1A5A1136" w14:textId="77777777" w:rsidR="006259B2" w:rsidRPr="00490534" w:rsidRDefault="006259B2" w:rsidP="00490534">
      <w:pPr>
        <w:pStyle w:val="ListParagraph"/>
        <w:numPr>
          <w:ilvl w:val="0"/>
          <w:numId w:val="43"/>
        </w:numPr>
        <w:rPr>
          <w:rFonts w:ascii="Arial" w:hAnsi="Arial" w:cs="Arial"/>
          <w:sz w:val="20"/>
        </w:rPr>
      </w:pPr>
      <w:r w:rsidRPr="00490534">
        <w:rPr>
          <w:rFonts w:ascii="Arial" w:hAnsi="Arial" w:cs="Arial"/>
          <w:sz w:val="20"/>
        </w:rPr>
        <w:t>Qualifications in red text are awarded by institutions in the UK</w:t>
      </w:r>
      <w:r w:rsidR="0087469E">
        <w:rPr>
          <w:rFonts w:ascii="Arial" w:hAnsi="Arial" w:cs="Arial"/>
          <w:sz w:val="20"/>
        </w:rPr>
        <w:t xml:space="preserve"> and thos</w:t>
      </w:r>
      <w:r w:rsidR="00490534">
        <w:rPr>
          <w:rFonts w:ascii="Arial" w:hAnsi="Arial" w:cs="Arial"/>
          <w:sz w:val="20"/>
        </w:rPr>
        <w:t>e in black text are awarded by institutions in Ireland.</w:t>
      </w:r>
    </w:p>
    <w:p w14:paraId="1A5A1137" w14:textId="77777777" w:rsidR="008B3D81" w:rsidRPr="00F91E4E" w:rsidRDefault="008B3D81" w:rsidP="005D3768">
      <w:pPr>
        <w:rPr>
          <w:rFonts w:ascii="Arial" w:hAnsi="Arial" w:cs="Arial"/>
          <w:sz w:val="20"/>
        </w:rPr>
      </w:pPr>
    </w:p>
    <w:p w14:paraId="1A5A1138" w14:textId="77777777" w:rsidR="00490534" w:rsidRDefault="008B3D81" w:rsidP="005D3768">
      <w:pPr>
        <w:pStyle w:val="ListParagraph"/>
        <w:numPr>
          <w:ilvl w:val="0"/>
          <w:numId w:val="43"/>
        </w:numPr>
        <w:rPr>
          <w:rFonts w:ascii="Arial" w:hAnsi="Arial" w:cs="Arial"/>
          <w:sz w:val="20"/>
        </w:rPr>
      </w:pPr>
      <w:r w:rsidRPr="00490534">
        <w:rPr>
          <w:rFonts w:ascii="Arial" w:hAnsi="Arial" w:cs="Arial"/>
          <w:sz w:val="20"/>
        </w:rPr>
        <w:t xml:space="preserve">Details of the professional qualifications provided by the Insurance Institute of Ireland are available on its </w:t>
      </w:r>
      <w:hyperlink r:id="rId12" w:history="1">
        <w:r w:rsidRPr="00490534">
          <w:rPr>
            <w:rStyle w:val="Hyperlink"/>
            <w:rFonts w:ascii="Arial" w:hAnsi="Arial" w:cs="Arial"/>
            <w:sz w:val="20"/>
          </w:rPr>
          <w:t>website</w:t>
        </w:r>
      </w:hyperlink>
      <w:r w:rsidR="009C1B1D">
        <w:rPr>
          <w:rFonts w:ascii="Arial" w:hAnsi="Arial" w:cs="Arial"/>
          <w:sz w:val="20"/>
        </w:rPr>
        <w:t>.</w:t>
      </w:r>
    </w:p>
    <w:p w14:paraId="1A5A1139" w14:textId="77777777" w:rsidR="00490534" w:rsidRPr="00490534" w:rsidRDefault="00490534" w:rsidP="00490534">
      <w:pPr>
        <w:pStyle w:val="ListParagraph"/>
        <w:rPr>
          <w:rFonts w:ascii="Arial" w:hAnsi="Arial" w:cs="Arial"/>
          <w:sz w:val="20"/>
        </w:rPr>
      </w:pPr>
    </w:p>
    <w:p w14:paraId="1A5A113A" w14:textId="77777777" w:rsidR="00490534" w:rsidRPr="00490534" w:rsidRDefault="00490534" w:rsidP="005D3768">
      <w:pPr>
        <w:pStyle w:val="ListParagraph"/>
        <w:numPr>
          <w:ilvl w:val="0"/>
          <w:numId w:val="4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 </w:t>
      </w:r>
      <w:r w:rsidR="0057727A">
        <w:rPr>
          <w:rFonts w:ascii="Arial" w:hAnsi="Arial" w:cs="Arial"/>
          <w:sz w:val="20"/>
        </w:rPr>
        <w:t xml:space="preserve">is </w:t>
      </w:r>
      <w:r>
        <w:rPr>
          <w:rFonts w:ascii="Arial" w:hAnsi="Arial" w:cs="Arial"/>
          <w:sz w:val="20"/>
        </w:rPr>
        <w:t>correct</w:t>
      </w:r>
      <w:r w:rsidRPr="00490534">
        <w:rPr>
          <w:rFonts w:ascii="Arial" w:hAnsi="Arial" w:cs="Arial"/>
          <w:sz w:val="20"/>
        </w:rPr>
        <w:t xml:space="preserve"> as at November 2016.</w:t>
      </w:r>
      <w:bookmarkEnd w:id="0"/>
    </w:p>
    <w:sectPr w:rsidR="00490534" w:rsidRPr="00490534" w:rsidSect="00F91E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3814" w:h="16840" w:orient="landscape" w:code="8"/>
      <w:pgMar w:top="1361" w:right="1361" w:bottom="1361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A113D" w14:textId="77777777" w:rsidR="001C5923" w:rsidRDefault="001C5923" w:rsidP="001C5923">
      <w:r>
        <w:separator/>
      </w:r>
    </w:p>
  </w:endnote>
  <w:endnote w:type="continuationSeparator" w:id="0">
    <w:p w14:paraId="1A5A113E" w14:textId="77777777" w:rsidR="001C5923" w:rsidRDefault="001C5923" w:rsidP="001C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A1141" w14:textId="77777777" w:rsidR="00C36AAD" w:rsidRDefault="00C36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329285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5A1142" w14:textId="77777777" w:rsidR="0057727A" w:rsidRPr="0057727A" w:rsidRDefault="0057727A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27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7727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7727A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5772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6F7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7727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7727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7727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7727A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5772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6F79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57727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5A1143" w14:textId="77777777" w:rsidR="0057727A" w:rsidRDefault="005772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A1145" w14:textId="77777777" w:rsidR="00C36AAD" w:rsidRDefault="00C36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A113B" w14:textId="77777777" w:rsidR="001C5923" w:rsidRDefault="001C5923" w:rsidP="001C5923">
      <w:r>
        <w:separator/>
      </w:r>
    </w:p>
  </w:footnote>
  <w:footnote w:type="continuationSeparator" w:id="0">
    <w:p w14:paraId="1A5A113C" w14:textId="77777777" w:rsidR="001C5923" w:rsidRDefault="001C5923" w:rsidP="001C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A113F" w14:textId="77777777" w:rsidR="00C36AAD" w:rsidRDefault="00C36A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A1140" w14:textId="44333951" w:rsidR="00C36AAD" w:rsidRDefault="00C36A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A1144" w14:textId="77777777" w:rsidR="00C36AAD" w:rsidRDefault="00C36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3FA6711"/>
    <w:multiLevelType w:val="hybridMultilevel"/>
    <w:tmpl w:val="9EF81F6A"/>
    <w:lvl w:ilvl="0" w:tplc="310299B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07F6C"/>
    <w:multiLevelType w:val="hybridMultilevel"/>
    <w:tmpl w:val="A46C37C2"/>
    <w:lvl w:ilvl="0" w:tplc="310299B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2141D"/>
    <w:multiLevelType w:val="hybridMultilevel"/>
    <w:tmpl w:val="A7E0B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20AA9"/>
    <w:multiLevelType w:val="multilevel"/>
    <w:tmpl w:val="576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671921"/>
    <w:multiLevelType w:val="hybridMultilevel"/>
    <w:tmpl w:val="8C262136"/>
    <w:lvl w:ilvl="0" w:tplc="310299B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9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1"/>
  </w:num>
  <w:num w:numId="15">
    <w:abstractNumId w:val="0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9"/>
  </w:num>
  <w:num w:numId="22">
    <w:abstractNumId w:val="9"/>
  </w:num>
  <w:num w:numId="23">
    <w:abstractNumId w:val="8"/>
  </w:num>
  <w:num w:numId="24">
    <w:abstractNumId w:val="8"/>
  </w:num>
  <w:num w:numId="25">
    <w:abstractNumId w:val="1"/>
  </w:num>
  <w:num w:numId="26">
    <w:abstractNumId w:val="8"/>
  </w:num>
  <w:num w:numId="27">
    <w:abstractNumId w:val="1"/>
  </w:num>
  <w:num w:numId="28">
    <w:abstractNumId w:val="0"/>
  </w:num>
  <w:num w:numId="29">
    <w:abstractNumId w:val="9"/>
  </w:num>
  <w:num w:numId="30">
    <w:abstractNumId w:val="2"/>
  </w:num>
  <w:num w:numId="31">
    <w:abstractNumId w:val="2"/>
  </w:num>
  <w:num w:numId="32">
    <w:abstractNumId w:val="2"/>
  </w:num>
  <w:num w:numId="33">
    <w:abstractNumId w:val="8"/>
  </w:num>
  <w:num w:numId="34">
    <w:abstractNumId w:val="8"/>
  </w:num>
  <w:num w:numId="35">
    <w:abstractNumId w:val="1"/>
  </w:num>
  <w:num w:numId="36">
    <w:abstractNumId w:val="0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4"/>
  </w:num>
  <w:num w:numId="42">
    <w:abstractNumId w:val="3"/>
  </w:num>
  <w:num w:numId="43">
    <w:abstractNumId w:val="5"/>
  </w:num>
  <w:num w:numId="44">
    <w:abstractNumId w:val="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74"/>
    <w:rsid w:val="00166F79"/>
    <w:rsid w:val="001C5923"/>
    <w:rsid w:val="00201E01"/>
    <w:rsid w:val="0030372D"/>
    <w:rsid w:val="00367701"/>
    <w:rsid w:val="00490534"/>
    <w:rsid w:val="004B3689"/>
    <w:rsid w:val="00522452"/>
    <w:rsid w:val="0057727A"/>
    <w:rsid w:val="005D3768"/>
    <w:rsid w:val="005E6E6D"/>
    <w:rsid w:val="006259B2"/>
    <w:rsid w:val="006D5A56"/>
    <w:rsid w:val="0073337D"/>
    <w:rsid w:val="007D45D8"/>
    <w:rsid w:val="008334BB"/>
    <w:rsid w:val="0087469E"/>
    <w:rsid w:val="008B3D81"/>
    <w:rsid w:val="00902D48"/>
    <w:rsid w:val="0091465A"/>
    <w:rsid w:val="009C1B1D"/>
    <w:rsid w:val="00A51257"/>
    <w:rsid w:val="00B843CF"/>
    <w:rsid w:val="00C36AAD"/>
    <w:rsid w:val="00D96192"/>
    <w:rsid w:val="00E96A74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5A1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table" w:styleId="TableGrid">
    <w:name w:val="Table Grid"/>
    <w:basedOn w:val="TableNormal"/>
    <w:uiPriority w:val="59"/>
    <w:rsid w:val="00E9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2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92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923"/>
  </w:style>
  <w:style w:type="character" w:styleId="FootnoteReference">
    <w:name w:val="footnote reference"/>
    <w:basedOn w:val="DefaultParagraphFont"/>
    <w:uiPriority w:val="99"/>
    <w:semiHidden/>
    <w:unhideWhenUsed/>
    <w:rsid w:val="001C59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5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D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27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77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27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table" w:styleId="TableGrid">
    <w:name w:val="Table Grid"/>
    <w:basedOn w:val="TableNormal"/>
    <w:uiPriority w:val="59"/>
    <w:rsid w:val="00E9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2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92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923"/>
  </w:style>
  <w:style w:type="character" w:styleId="FootnoteReference">
    <w:name w:val="footnote reference"/>
    <w:basedOn w:val="DefaultParagraphFont"/>
    <w:uiPriority w:val="99"/>
    <w:semiHidden/>
    <w:unhideWhenUsed/>
    <w:rsid w:val="001C59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5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D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27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77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2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52874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2174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0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7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4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6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726023">
                                                              <w:marLeft w:val="-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549">
                                                                  <w:marLeft w:val="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70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19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03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ii.ie/qualifications-exams/qualifications-and-exams?utm_campaign=Homepage%20Carousel%20Clicks&amp;utm_medium=Homepage%20small%20boxes&amp;utm_source=Home%20page%20small%20boxes%3A%20qualification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sletter_x0020_Cycle2 xmlns="16b31714-e426-40c7-82ea-13fdbd14e77c">Jan 2017</Newsletter_x0020_Cycle2>
    <Document_x0020_Viewer xmlns="16b31714-e426-40c7-82ea-13fdbd14e77c" xsi:nil="true"/>
    <Summary xmlns="16b31714-e426-40c7-82ea-13fdbd14e77c" xsi:nil="true"/>
    <Status xmlns="16b31714-e426-40c7-82ea-13fdbd14e77c">Step 1: Title and summary supplied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E45249A17174CB06483D0E422AC9F" ma:contentTypeVersion="9" ma:contentTypeDescription="Create a new document." ma:contentTypeScope="" ma:versionID="e6795281cad06065901aa28daff084da">
  <xsd:schema xmlns:xsd="http://www.w3.org/2001/XMLSchema" xmlns:xs="http://www.w3.org/2001/XMLSchema" xmlns:p="http://schemas.microsoft.com/office/2006/metadata/properties" xmlns:ns2="16b31714-e426-40c7-82ea-13fdbd14e77c" targetNamespace="http://schemas.microsoft.com/office/2006/metadata/properties" ma:root="true" ma:fieldsID="327dc3523ceb8dcb9545b411ab80fd6d" ns2:_="">
    <xsd:import namespace="16b31714-e426-40c7-82ea-13fdbd14e77c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Newsletter_x0020_Cycle2" minOccurs="0"/>
                <xsd:element ref="ns2:Status" minOccurs="0"/>
                <xsd:element ref="ns2:Document_x0020_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31714-e426-40c7-82ea-13fdbd14e77c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255"/>
        </xsd:restriction>
      </xsd:simpleType>
    </xsd:element>
    <xsd:element name="Newsletter_x0020_Cycle2" ma:index="9" nillable="true" ma:displayName="Newsletter Cycle" ma:default="Nov 2015" ma:format="Dropdown" ma:internalName="Newsletter_x0020_Cycle2">
      <xsd:simpleType>
        <xsd:restriction base="dms:Choice">
          <xsd:enumeration value="Nov 2015"/>
          <xsd:enumeration value="Dec 2015"/>
          <xsd:enumeration value="Jan 2016"/>
          <xsd:enumeration value="Feb 2016"/>
          <xsd:enumeration value="Mar 2016"/>
          <xsd:enumeration value="Apr 2016"/>
          <xsd:enumeration value="May 2016"/>
          <xsd:enumeration value="Jun 2016"/>
          <xsd:enumeration value="Jul 2016"/>
          <xsd:enumeration value="Aug 2016"/>
          <xsd:enumeration value="Sept 2016"/>
          <xsd:enumeration value="Oct 2016"/>
          <xsd:enumeration value="Nov 2016"/>
          <xsd:enumeration value="Dec 2016"/>
          <xsd:enumeration value="Jan 2017"/>
          <xsd:enumeration value="Feb 2017"/>
          <xsd:enumeration value="March 2017"/>
          <xsd:enumeration value="Apr 2017"/>
          <xsd:enumeration value="May 2017"/>
          <xsd:enumeration value="June 2017"/>
          <xsd:enumeration value="July 2017"/>
          <xsd:enumeration value="Aug 2017"/>
          <xsd:enumeration value="Sept 2017"/>
          <xsd:enumeration value="Oct 2017"/>
          <xsd:enumeration value="Nov 2017"/>
          <xsd:enumeration value="Dec 2017"/>
        </xsd:restriction>
      </xsd:simpleType>
    </xsd:element>
    <xsd:element name="Status" ma:index="10" nillable="true" ma:displayName="Status" ma:default="Step 1: Title and summary supplied" ma:format="Dropdown" ma:internalName="Status">
      <xsd:simpleType>
        <xsd:restriction base="dms:Choice">
          <xsd:enumeration value="Step 1: Title and summary supplied"/>
          <xsd:enumeration value="Step 2: Full draft article submitted to LITA"/>
          <xsd:enumeration value="Step 3: LITA reviewing for comments"/>
          <xsd:enumeration value="Step 4: Author receives comments"/>
          <xsd:enumeration value="Step 5a: LITA sent article to Comms"/>
          <xsd:enumeration value="Step 5b: Material changes discussed with LITA/IRA"/>
          <xsd:enumeration value="Step 6: Finalised article, pending publication"/>
          <xsd:enumeration value="Step 7: Published"/>
        </xsd:restriction>
      </xsd:simpleType>
    </xsd:element>
    <xsd:element name="Document_x0020_Viewer" ma:index="11" nillable="true" ma:displayName="Document Viewer" ma:internalName="Document_x0020_View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1279-2570-4492-B09B-8B56EFE4F6F9}">
  <ds:schemaRefs>
    <ds:schemaRef ds:uri="http://purl.org/dc/elements/1.1/"/>
    <ds:schemaRef ds:uri="http://purl.org/dc/dcmitype/"/>
    <ds:schemaRef ds:uri="16b31714-e426-40c7-82ea-13fdbd14e77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BF5BC1-A49F-48E0-9669-FF75C984E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31714-e426-40c7-82ea-13fdbd14e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8A151-8CDF-46BD-9697-FC4789693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E5A34-776D-46BB-9E67-A45F9460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B2BF7D58</Template>
  <TotalTime>1</TotalTime>
  <Pages>3</Pages>
  <Words>1514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Global Corporation Template</dc:subject>
  <dc:creator>Blake, Finola</dc:creator>
  <cp:lastModifiedBy>Browning, Rachel</cp:lastModifiedBy>
  <cp:revision>2</cp:revision>
  <dcterms:created xsi:type="dcterms:W3CDTF">2016-12-14T09:16:00Z</dcterms:created>
  <dcterms:modified xsi:type="dcterms:W3CDTF">2016-12-14T09:16:00Z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0x0101005E3E45249A17174CB06483D0E422AC9F</vt:lpwstr>
  </property>
  <property fmtid="{D5CDD505-2E9C-101B-9397-08002B2CF9AE}" pid="3" name="BoostSolutions_DocumentViewer_DocumentInfo">
    <vt:lpwstr>{"OriginalWidth":1588,"OriginalHeight":1123,"Resolution":0,"PageCount":3,"IsEncrypted":false,"LicenseValid":false,"IsError":false,"ErrorMsg":null,"IsImageFile":false,"ImageFileUrl":null,"IsSupportedFile":false,"IsActivedFeature":false}</vt:lpwstr>
  </property>
</Properties>
</file>