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3BA" w:rsidRPr="00157757" w:rsidRDefault="002403BA" w:rsidP="004D079E">
      <w:pPr>
        <w:spacing w:after="0" w:line="240" w:lineRule="auto"/>
        <w:jc w:val="both"/>
        <w:rPr>
          <w:rFonts w:ascii="Trebuchet MS" w:hAnsi="Trebuchet MS"/>
          <w:iCs/>
        </w:rPr>
      </w:pPr>
      <w:bookmarkStart w:id="0" w:name="_GoBack"/>
      <w:bookmarkEnd w:id="0"/>
      <w:r w:rsidRPr="00157757">
        <w:rPr>
          <w:rFonts w:ascii="Trebuchet MS" w:hAnsi="Trebuchet MS"/>
          <w:iCs/>
        </w:rPr>
        <w:t>In the event that you wish to make a complaint you may contact us on:</w:t>
      </w:r>
    </w:p>
    <w:p w:rsidR="002403BA" w:rsidRPr="00157757" w:rsidRDefault="002403BA" w:rsidP="004D079E">
      <w:pPr>
        <w:spacing w:after="0" w:line="240" w:lineRule="auto"/>
        <w:jc w:val="both"/>
        <w:rPr>
          <w:rFonts w:ascii="Trebuchet MS" w:hAnsi="Trebuchet MS"/>
          <w:iCs/>
        </w:rPr>
      </w:pPr>
    </w:p>
    <w:p w:rsidR="002403BA" w:rsidRPr="00157757" w:rsidRDefault="002403BA" w:rsidP="004D079E">
      <w:pPr>
        <w:spacing w:after="0" w:line="240" w:lineRule="auto"/>
        <w:jc w:val="both"/>
        <w:rPr>
          <w:rFonts w:ascii="Trebuchet MS" w:hAnsi="Trebuchet MS"/>
          <w:iCs/>
        </w:rPr>
      </w:pPr>
      <w:r w:rsidRPr="00157757">
        <w:rPr>
          <w:rFonts w:ascii="Trebuchet MS" w:hAnsi="Trebuchet MS"/>
          <w:iCs/>
        </w:rPr>
        <w:t>[</w:t>
      </w:r>
      <w:proofErr w:type="gramStart"/>
      <w:r w:rsidRPr="00157757">
        <w:rPr>
          <w:rFonts w:ascii="Trebuchet MS" w:hAnsi="Trebuchet MS"/>
          <w:iCs/>
        </w:rPr>
        <w:t>managing</w:t>
      </w:r>
      <w:proofErr w:type="gramEnd"/>
      <w:r w:rsidRPr="00157757">
        <w:rPr>
          <w:rFonts w:ascii="Trebuchet MS" w:hAnsi="Trebuchet MS"/>
          <w:iCs/>
        </w:rPr>
        <w:t xml:space="preserve"> agent’s/ </w:t>
      </w:r>
      <w:proofErr w:type="spellStart"/>
      <w:r w:rsidRPr="00157757">
        <w:rPr>
          <w:rFonts w:ascii="Trebuchet MS" w:hAnsi="Trebuchet MS"/>
          <w:iCs/>
        </w:rPr>
        <w:t>coverholder’s</w:t>
      </w:r>
      <w:proofErr w:type="spellEnd"/>
      <w:r w:rsidRPr="00157757">
        <w:rPr>
          <w:rFonts w:ascii="Trebuchet MS" w:hAnsi="Trebuchet MS"/>
          <w:iCs/>
        </w:rPr>
        <w:t xml:space="preserve"> contact details]</w:t>
      </w:r>
    </w:p>
    <w:p w:rsidR="002403BA" w:rsidRPr="00157757" w:rsidRDefault="002403BA" w:rsidP="004D079E">
      <w:pPr>
        <w:spacing w:after="0" w:line="240" w:lineRule="auto"/>
        <w:jc w:val="both"/>
        <w:rPr>
          <w:rFonts w:ascii="Trebuchet MS" w:hAnsi="Trebuchet MS"/>
          <w:iCs/>
        </w:rPr>
      </w:pPr>
    </w:p>
    <w:p w:rsidR="002403BA" w:rsidRPr="00157757" w:rsidRDefault="002403BA" w:rsidP="004D079E">
      <w:pPr>
        <w:spacing w:after="0" w:line="240" w:lineRule="auto"/>
        <w:jc w:val="both"/>
        <w:rPr>
          <w:rFonts w:ascii="Trebuchet MS" w:hAnsi="Trebuchet MS"/>
          <w:iCs/>
        </w:rPr>
      </w:pPr>
      <w:r w:rsidRPr="00157757">
        <w:rPr>
          <w:rFonts w:ascii="Trebuchet MS" w:hAnsi="Trebuchet MS"/>
          <w:iCs/>
        </w:rPr>
        <w:t xml:space="preserve">Should you remain dissatisfied with the response that you receive from us, you may if you wish, </w:t>
      </w:r>
      <w:r w:rsidR="00162A72" w:rsidRPr="00157757">
        <w:rPr>
          <w:rFonts w:ascii="Trebuchet MS" w:hAnsi="Trebuchet MS"/>
          <w:iCs/>
        </w:rPr>
        <w:t>refer your complaint to Lloyd's.</w:t>
      </w:r>
      <w:r w:rsidRPr="00157757">
        <w:rPr>
          <w:rFonts w:ascii="Trebuchet MS" w:hAnsi="Trebuchet MS"/>
          <w:iCs/>
        </w:rPr>
        <w:t xml:space="preserve"> </w:t>
      </w:r>
      <w:r w:rsidR="00162A72" w:rsidRPr="00157757">
        <w:rPr>
          <w:rFonts w:ascii="Trebuchet MS" w:hAnsi="Trebuchet MS"/>
          <w:iCs/>
        </w:rPr>
        <w:t>Lloyd’s</w:t>
      </w:r>
      <w:r w:rsidRPr="00157757">
        <w:rPr>
          <w:rFonts w:ascii="Trebuchet MS" w:hAnsi="Trebuchet MS"/>
          <w:iCs/>
        </w:rPr>
        <w:t xml:space="preserve"> will investigate the matter and provide a final response. Lloyd's contact details are as follows:</w:t>
      </w:r>
    </w:p>
    <w:p w:rsidR="002403BA" w:rsidRPr="00157757" w:rsidRDefault="002403BA" w:rsidP="004D079E">
      <w:pPr>
        <w:spacing w:after="0" w:line="240" w:lineRule="auto"/>
        <w:jc w:val="both"/>
        <w:rPr>
          <w:rFonts w:ascii="Trebuchet MS" w:hAnsi="Trebuchet MS"/>
          <w:iCs/>
        </w:rPr>
      </w:pPr>
    </w:p>
    <w:p w:rsidR="002403BA" w:rsidRPr="00157757" w:rsidRDefault="002403BA" w:rsidP="004D079E">
      <w:pPr>
        <w:autoSpaceDE w:val="0"/>
        <w:autoSpaceDN w:val="0"/>
        <w:adjustRightInd w:val="0"/>
        <w:spacing w:after="0" w:line="240" w:lineRule="auto"/>
        <w:jc w:val="both"/>
        <w:rPr>
          <w:rFonts w:ascii="Trebuchet MS" w:hAnsi="Trebuchet MS" w:cs="VectoraLH-Bold"/>
          <w:bCs/>
          <w:lang w:eastAsia="en-GB"/>
        </w:rPr>
      </w:pPr>
      <w:r w:rsidRPr="00157757">
        <w:rPr>
          <w:rFonts w:ascii="Trebuchet MS" w:hAnsi="Trebuchet MS" w:cs="VectoraLH-Bold"/>
          <w:bCs/>
          <w:lang w:eastAsia="en-GB"/>
        </w:rPr>
        <w:t xml:space="preserve">Complaints </w:t>
      </w:r>
    </w:p>
    <w:p w:rsidR="002403BA" w:rsidRPr="00157757" w:rsidRDefault="002403BA" w:rsidP="004D079E">
      <w:pPr>
        <w:autoSpaceDE w:val="0"/>
        <w:autoSpaceDN w:val="0"/>
        <w:adjustRightInd w:val="0"/>
        <w:spacing w:after="0" w:line="240" w:lineRule="auto"/>
        <w:jc w:val="both"/>
        <w:rPr>
          <w:rFonts w:ascii="Trebuchet MS" w:hAnsi="Trebuchet MS" w:cs="VectoraLH-Bold"/>
          <w:bCs/>
          <w:lang w:eastAsia="en-GB"/>
        </w:rPr>
      </w:pPr>
      <w:r w:rsidRPr="00157757">
        <w:rPr>
          <w:rFonts w:ascii="Trebuchet MS" w:hAnsi="Trebuchet MS" w:cs="VectoraLH-Bold"/>
          <w:bCs/>
          <w:lang w:eastAsia="en-GB"/>
        </w:rPr>
        <w:t>Lloyd’s</w:t>
      </w:r>
    </w:p>
    <w:p w:rsidR="002403BA" w:rsidRPr="00157757" w:rsidRDefault="002403BA" w:rsidP="004D079E">
      <w:pPr>
        <w:autoSpaceDE w:val="0"/>
        <w:autoSpaceDN w:val="0"/>
        <w:adjustRightInd w:val="0"/>
        <w:spacing w:after="0" w:line="240" w:lineRule="auto"/>
        <w:jc w:val="both"/>
        <w:rPr>
          <w:rFonts w:ascii="Trebuchet MS" w:hAnsi="Trebuchet MS" w:cs="VectoraLH-Bold"/>
          <w:bCs/>
          <w:lang w:eastAsia="en-GB"/>
        </w:rPr>
      </w:pPr>
      <w:r w:rsidRPr="00157757">
        <w:rPr>
          <w:rFonts w:ascii="Trebuchet MS" w:hAnsi="Trebuchet MS" w:cs="VectoraLH-Bold"/>
          <w:bCs/>
          <w:lang w:eastAsia="en-GB"/>
        </w:rPr>
        <w:t>One Lime Street</w:t>
      </w:r>
    </w:p>
    <w:p w:rsidR="002403BA" w:rsidRPr="00157757" w:rsidRDefault="002403BA" w:rsidP="004D079E">
      <w:pPr>
        <w:autoSpaceDE w:val="0"/>
        <w:autoSpaceDN w:val="0"/>
        <w:adjustRightInd w:val="0"/>
        <w:spacing w:after="0" w:line="240" w:lineRule="auto"/>
        <w:jc w:val="both"/>
        <w:rPr>
          <w:rFonts w:ascii="Trebuchet MS" w:hAnsi="Trebuchet MS" w:cs="VectoraLH-Bold"/>
          <w:bCs/>
          <w:lang w:eastAsia="en-GB"/>
        </w:rPr>
      </w:pPr>
      <w:r w:rsidRPr="00157757">
        <w:rPr>
          <w:rFonts w:ascii="Trebuchet MS" w:hAnsi="Trebuchet MS" w:cs="VectoraLH-Bold"/>
          <w:bCs/>
          <w:lang w:eastAsia="en-GB"/>
        </w:rPr>
        <w:t>London EC3M 7HA</w:t>
      </w:r>
    </w:p>
    <w:p w:rsidR="002403BA" w:rsidRPr="00157757" w:rsidRDefault="002403BA" w:rsidP="004D079E">
      <w:pPr>
        <w:autoSpaceDE w:val="0"/>
        <w:autoSpaceDN w:val="0"/>
        <w:adjustRightInd w:val="0"/>
        <w:spacing w:after="0" w:line="240" w:lineRule="auto"/>
        <w:jc w:val="both"/>
        <w:rPr>
          <w:rFonts w:ascii="Trebuchet MS" w:hAnsi="Trebuchet MS" w:cs="VectoraLH-Light"/>
          <w:lang w:eastAsia="en-GB"/>
        </w:rPr>
      </w:pPr>
    </w:p>
    <w:p w:rsidR="002403BA" w:rsidRPr="00157757" w:rsidRDefault="002403BA" w:rsidP="004D079E">
      <w:pPr>
        <w:autoSpaceDE w:val="0"/>
        <w:autoSpaceDN w:val="0"/>
        <w:adjustRightInd w:val="0"/>
        <w:spacing w:after="0" w:line="240" w:lineRule="auto"/>
        <w:jc w:val="both"/>
        <w:rPr>
          <w:rFonts w:ascii="Trebuchet MS" w:hAnsi="Trebuchet MS" w:cs="VectoraLH-Bold"/>
          <w:bCs/>
          <w:lang w:eastAsia="en-GB"/>
        </w:rPr>
      </w:pPr>
      <w:r w:rsidRPr="00157757">
        <w:rPr>
          <w:rFonts w:ascii="Trebuchet MS" w:hAnsi="Trebuchet MS" w:cs="VectoraLH-Light"/>
          <w:lang w:eastAsia="en-GB"/>
        </w:rPr>
        <w:t xml:space="preserve">Email:  </w:t>
      </w:r>
      <w:r w:rsidRPr="00157757">
        <w:rPr>
          <w:rFonts w:ascii="Trebuchet MS" w:hAnsi="Trebuchet MS" w:cs="VectoraLH-Bold"/>
          <w:bCs/>
          <w:lang w:eastAsia="en-GB"/>
        </w:rPr>
        <w:t>complaints@lloyds.com</w:t>
      </w:r>
    </w:p>
    <w:p w:rsidR="002403BA" w:rsidRPr="00157757" w:rsidRDefault="002403BA" w:rsidP="004D079E">
      <w:pPr>
        <w:autoSpaceDE w:val="0"/>
        <w:autoSpaceDN w:val="0"/>
        <w:adjustRightInd w:val="0"/>
        <w:spacing w:after="0" w:line="240" w:lineRule="auto"/>
        <w:jc w:val="both"/>
        <w:rPr>
          <w:rFonts w:ascii="Trebuchet MS" w:hAnsi="Trebuchet MS" w:cs="VectoraLH-Bold"/>
          <w:bCs/>
          <w:lang w:eastAsia="en-GB"/>
        </w:rPr>
      </w:pPr>
      <w:r w:rsidRPr="00157757">
        <w:rPr>
          <w:rFonts w:ascii="Trebuchet MS" w:hAnsi="Trebuchet MS" w:cs="VectoraLH-Light"/>
          <w:lang w:eastAsia="en-GB"/>
        </w:rPr>
        <w:t xml:space="preserve">Telephone: </w:t>
      </w:r>
      <w:r w:rsidRPr="00157757">
        <w:rPr>
          <w:rFonts w:ascii="Trebuchet MS" w:hAnsi="Trebuchet MS" w:cs="VectoraLH-Bold"/>
          <w:bCs/>
          <w:lang w:eastAsia="en-GB"/>
        </w:rPr>
        <w:t>+44 (0)20 7327 5693</w:t>
      </w:r>
    </w:p>
    <w:p w:rsidR="002403BA" w:rsidRPr="00157757" w:rsidRDefault="002403BA" w:rsidP="004D079E">
      <w:pPr>
        <w:spacing w:after="0" w:line="240" w:lineRule="auto"/>
        <w:jc w:val="both"/>
        <w:rPr>
          <w:rFonts w:ascii="Trebuchet MS" w:hAnsi="Trebuchet MS"/>
          <w:iCs/>
        </w:rPr>
      </w:pPr>
      <w:r w:rsidRPr="00157757">
        <w:rPr>
          <w:rFonts w:ascii="Trebuchet MS" w:hAnsi="Trebuchet MS" w:cs="VectoraLH-Light"/>
          <w:lang w:eastAsia="en-GB"/>
        </w:rPr>
        <w:t xml:space="preserve">Fax: </w:t>
      </w:r>
      <w:r w:rsidRPr="00157757">
        <w:rPr>
          <w:rFonts w:ascii="Trebuchet MS" w:hAnsi="Trebuchet MS" w:cs="VectoraLH-Bold"/>
          <w:bCs/>
          <w:lang w:eastAsia="en-GB"/>
        </w:rPr>
        <w:t>+44 (0)20 7327 5225</w:t>
      </w:r>
    </w:p>
    <w:p w:rsidR="002403BA" w:rsidRPr="00157757" w:rsidRDefault="00162A72" w:rsidP="004D079E">
      <w:pPr>
        <w:spacing w:after="0" w:line="240" w:lineRule="auto"/>
        <w:jc w:val="both"/>
        <w:rPr>
          <w:rFonts w:ascii="Trebuchet MS" w:hAnsi="Trebuchet MS"/>
          <w:iCs/>
        </w:rPr>
      </w:pPr>
      <w:r w:rsidRPr="00157757">
        <w:rPr>
          <w:rFonts w:ascii="Trebuchet MS" w:hAnsi="Trebuchet MS"/>
          <w:iCs/>
        </w:rPr>
        <w:t xml:space="preserve">Website: </w:t>
      </w:r>
      <w:hyperlink r:id="rId6" w:history="1">
        <w:r w:rsidR="007D6698" w:rsidRPr="00AC04AD">
          <w:rPr>
            <w:rStyle w:val="Hyperlink"/>
            <w:rFonts w:ascii="Trebuchet MS" w:hAnsi="Trebuchet MS"/>
            <w:iCs/>
          </w:rPr>
          <w:t>www.lloyds.com/complaints</w:t>
        </w:r>
      </w:hyperlink>
    </w:p>
    <w:p w:rsidR="00162A72" w:rsidRPr="00157757" w:rsidRDefault="00162A72" w:rsidP="004D079E">
      <w:pPr>
        <w:spacing w:after="0" w:line="240" w:lineRule="auto"/>
        <w:jc w:val="both"/>
        <w:rPr>
          <w:rFonts w:ascii="Trebuchet MS" w:hAnsi="Trebuchet MS"/>
          <w:iCs/>
        </w:rPr>
      </w:pPr>
    </w:p>
    <w:p w:rsidR="004D079E" w:rsidRDefault="004D079E" w:rsidP="004D079E">
      <w:pPr>
        <w:jc w:val="both"/>
        <w:rPr>
          <w:rFonts w:ascii="Trebuchet MS" w:hAnsi="Trebuchet MS"/>
          <w:iCs/>
        </w:rPr>
      </w:pPr>
      <w:r>
        <w:rPr>
          <w:rFonts w:ascii="Trebuchet MS" w:hAnsi="Trebuchet MS"/>
          <w:iCs/>
        </w:rPr>
        <w:t xml:space="preserve">If you were sold this product online or by other electronic means and within the European Union (EU) you may refer your complaint to the EU Online dispute Resolution (ODR) platform. Upon receipt of your complaint the ODR will escalate your complaint to your local dispute resolution service – this process is free and conducted entirely online.  You can access the ODR platform on </w:t>
      </w:r>
      <w:hyperlink r:id="rId7" w:history="1">
        <w:r w:rsidRPr="00E35905">
          <w:rPr>
            <w:rStyle w:val="Hyperlink"/>
            <w:rFonts w:ascii="Trebuchet MS" w:hAnsi="Trebuchet MS"/>
            <w:iCs/>
          </w:rPr>
          <w:t>http://ec.europa.eu/odr</w:t>
        </w:r>
      </w:hyperlink>
      <w:r>
        <w:rPr>
          <w:rFonts w:ascii="Trebuchet MS" w:hAnsi="Trebuchet MS"/>
          <w:iCs/>
        </w:rPr>
        <w:t>.</w:t>
      </w:r>
    </w:p>
    <w:p w:rsidR="00162A72" w:rsidRPr="00157757" w:rsidRDefault="004D079E" w:rsidP="004D079E">
      <w:pPr>
        <w:jc w:val="both"/>
        <w:rPr>
          <w:rFonts w:ascii="Trebuchet MS" w:hAnsi="Trebuchet MS"/>
          <w:iCs/>
        </w:rPr>
      </w:pPr>
      <w:r>
        <w:rPr>
          <w:rFonts w:ascii="Trebuchet MS" w:hAnsi="Trebuchet MS"/>
          <w:iCs/>
        </w:rPr>
        <w:t>Alternatively</w:t>
      </w:r>
      <w:r w:rsidR="002403BA" w:rsidRPr="00157757">
        <w:rPr>
          <w:rFonts w:ascii="Trebuchet MS" w:hAnsi="Trebuchet MS"/>
          <w:iCs/>
        </w:rPr>
        <w:t xml:space="preserve">, should you remain dissatisfied with Lloyd's final response, you may, if eligible, refer your complaint to the Financial Ombudsman Service (FOS). </w:t>
      </w:r>
      <w:r w:rsidR="00162A72" w:rsidRPr="00157757">
        <w:rPr>
          <w:rFonts w:ascii="Trebuchet MS" w:hAnsi="Trebuchet MS"/>
          <w:iCs/>
        </w:rPr>
        <w:t>The Financial Ombudsman Service is an independent service in the UK for settling disputes between consumers and businesses providing financial services.</w:t>
      </w:r>
    </w:p>
    <w:p w:rsidR="00162A72" w:rsidRPr="00157757" w:rsidRDefault="00162A72" w:rsidP="004D079E">
      <w:pPr>
        <w:jc w:val="both"/>
        <w:rPr>
          <w:rFonts w:ascii="Trebuchet MS" w:hAnsi="Trebuchet MS"/>
          <w:iCs/>
        </w:rPr>
      </w:pPr>
      <w:r w:rsidRPr="00157757">
        <w:rPr>
          <w:rFonts w:ascii="Trebuchet MS" w:hAnsi="Trebuchet MS"/>
          <w:iCs/>
        </w:rPr>
        <w:t>The FOS’s contact details are as follows:</w:t>
      </w:r>
    </w:p>
    <w:p w:rsidR="00162A72" w:rsidRPr="00157757" w:rsidRDefault="00162A72" w:rsidP="004D079E">
      <w:pPr>
        <w:spacing w:after="0" w:line="240" w:lineRule="auto"/>
        <w:jc w:val="both"/>
        <w:rPr>
          <w:rFonts w:ascii="Trebuchet MS" w:hAnsi="Trebuchet MS"/>
          <w:iCs/>
        </w:rPr>
      </w:pPr>
      <w:r w:rsidRPr="00157757">
        <w:rPr>
          <w:rFonts w:ascii="Trebuchet MS" w:hAnsi="Trebuchet MS"/>
          <w:iCs/>
        </w:rPr>
        <w:t>Financial Ombudsman Service</w:t>
      </w:r>
    </w:p>
    <w:p w:rsidR="00162A72" w:rsidRPr="00157757" w:rsidRDefault="00162A72" w:rsidP="004D079E">
      <w:pPr>
        <w:spacing w:after="0" w:line="240" w:lineRule="auto"/>
        <w:jc w:val="both"/>
        <w:rPr>
          <w:rFonts w:ascii="Trebuchet MS" w:hAnsi="Trebuchet MS"/>
          <w:iCs/>
        </w:rPr>
      </w:pPr>
      <w:r w:rsidRPr="00157757">
        <w:rPr>
          <w:rFonts w:ascii="Trebuchet MS" w:hAnsi="Trebuchet MS"/>
          <w:iCs/>
        </w:rPr>
        <w:t>Exchange Tower</w:t>
      </w:r>
    </w:p>
    <w:p w:rsidR="00162A72" w:rsidRPr="00157757" w:rsidRDefault="00162A72" w:rsidP="004D079E">
      <w:pPr>
        <w:spacing w:after="0" w:line="240" w:lineRule="auto"/>
        <w:jc w:val="both"/>
        <w:rPr>
          <w:rFonts w:ascii="Trebuchet MS" w:hAnsi="Trebuchet MS"/>
          <w:iCs/>
        </w:rPr>
      </w:pPr>
      <w:r w:rsidRPr="00157757">
        <w:rPr>
          <w:rFonts w:ascii="Trebuchet MS" w:hAnsi="Trebuchet MS"/>
          <w:iCs/>
        </w:rPr>
        <w:t>London</w:t>
      </w:r>
    </w:p>
    <w:p w:rsidR="00162A72" w:rsidRPr="00157757" w:rsidRDefault="00162A72" w:rsidP="004D079E">
      <w:pPr>
        <w:spacing w:after="0" w:line="240" w:lineRule="auto"/>
        <w:jc w:val="both"/>
        <w:rPr>
          <w:rFonts w:ascii="Trebuchet MS" w:hAnsi="Trebuchet MS"/>
          <w:iCs/>
        </w:rPr>
      </w:pPr>
      <w:r w:rsidRPr="00157757">
        <w:rPr>
          <w:rFonts w:ascii="Trebuchet MS" w:hAnsi="Trebuchet MS"/>
          <w:iCs/>
        </w:rPr>
        <w:t>E14 9SR</w:t>
      </w:r>
    </w:p>
    <w:p w:rsidR="00162A72" w:rsidRPr="00157757" w:rsidRDefault="00162A72" w:rsidP="004D079E">
      <w:pPr>
        <w:spacing w:after="0" w:line="240" w:lineRule="auto"/>
        <w:jc w:val="both"/>
        <w:rPr>
          <w:rFonts w:ascii="Trebuchet MS" w:hAnsi="Trebuchet MS"/>
          <w:iCs/>
        </w:rPr>
      </w:pPr>
    </w:p>
    <w:p w:rsidR="00162A72" w:rsidRPr="00157757" w:rsidRDefault="00162A72" w:rsidP="004D079E">
      <w:pPr>
        <w:spacing w:after="0" w:line="240" w:lineRule="auto"/>
        <w:jc w:val="both"/>
        <w:rPr>
          <w:rFonts w:ascii="Trebuchet MS" w:hAnsi="Trebuchet MS"/>
          <w:iCs/>
        </w:rPr>
      </w:pPr>
      <w:r w:rsidRPr="00157757">
        <w:rPr>
          <w:rFonts w:ascii="Trebuchet MS" w:hAnsi="Trebuchet MS"/>
          <w:iCs/>
        </w:rPr>
        <w:t>Email:complaint.info@financial</w:t>
      </w:r>
      <w:r w:rsidR="00CB4CB7">
        <w:rPr>
          <w:rFonts w:ascii="Trebuchet MS" w:hAnsi="Trebuchet MS"/>
          <w:iCs/>
        </w:rPr>
        <w:t>-</w:t>
      </w:r>
      <w:r w:rsidRPr="00157757">
        <w:rPr>
          <w:rFonts w:ascii="Trebuchet MS" w:hAnsi="Trebuchet MS"/>
          <w:iCs/>
        </w:rPr>
        <w:t>ombudsman.org.uk</w:t>
      </w:r>
    </w:p>
    <w:p w:rsidR="00162A72" w:rsidRPr="00157757" w:rsidRDefault="00162A72" w:rsidP="004D079E">
      <w:pPr>
        <w:spacing w:after="0" w:line="240" w:lineRule="auto"/>
        <w:jc w:val="both"/>
        <w:rPr>
          <w:rFonts w:ascii="Trebuchet MS" w:hAnsi="Trebuchet MS"/>
          <w:iCs/>
        </w:rPr>
      </w:pPr>
      <w:r w:rsidRPr="00157757">
        <w:rPr>
          <w:rFonts w:ascii="Trebuchet MS" w:hAnsi="Trebuchet MS"/>
          <w:iCs/>
        </w:rPr>
        <w:t>Telephone: +44 (0)300 123 9 123</w:t>
      </w:r>
    </w:p>
    <w:p w:rsidR="00162A72" w:rsidRPr="00157757" w:rsidRDefault="00162A72" w:rsidP="004D079E">
      <w:pPr>
        <w:spacing w:after="0" w:line="240" w:lineRule="auto"/>
        <w:jc w:val="both"/>
        <w:rPr>
          <w:rFonts w:ascii="Trebuchet MS" w:hAnsi="Trebuchet MS"/>
          <w:iCs/>
        </w:rPr>
      </w:pPr>
      <w:r w:rsidRPr="00157757">
        <w:rPr>
          <w:rFonts w:ascii="Trebuchet MS" w:hAnsi="Trebuchet MS"/>
          <w:iCs/>
        </w:rPr>
        <w:t>Website: www.financial-ombudsman.org.uk</w:t>
      </w:r>
    </w:p>
    <w:p w:rsidR="00162A72" w:rsidRDefault="00162A72" w:rsidP="00162A72">
      <w:pPr>
        <w:spacing w:after="0" w:line="240" w:lineRule="auto"/>
        <w:rPr>
          <w:rFonts w:ascii="Trebuchet MS" w:hAnsi="Trebuchet MS"/>
          <w:iCs/>
        </w:rPr>
      </w:pPr>
    </w:p>
    <w:sectPr w:rsidR="00162A72">
      <w:pgSz w:w="11907" w:h="16840"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ctoraLH-Bold">
    <w:panose1 w:val="00000000000000000000"/>
    <w:charset w:val="00"/>
    <w:family w:val="swiss"/>
    <w:notTrueType/>
    <w:pitch w:val="default"/>
    <w:sig w:usb0="00000003" w:usb1="00000000" w:usb2="00000000" w:usb3="00000000" w:csb0="00000001" w:csb1="00000000"/>
  </w:font>
  <w:font w:name="VectoraLH-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4">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2"/>
  </w:num>
  <w:num w:numId="2">
    <w:abstractNumId w:val="2"/>
  </w:num>
  <w:num w:numId="3">
    <w:abstractNumId w:val="2"/>
  </w:num>
  <w:num w:numId="4">
    <w:abstractNumId w:val="4"/>
  </w:num>
  <w:num w:numId="5">
    <w:abstractNumId w:val="3"/>
  </w:num>
  <w:num w:numId="6">
    <w:abstractNumId w:val="1"/>
  </w:num>
  <w:num w:numId="7">
    <w:abstractNumId w:val="1"/>
  </w:num>
  <w:num w:numId="8">
    <w:abstractNumId w:val="0"/>
  </w:num>
  <w:num w:numId="9">
    <w:abstractNumId w:val="2"/>
  </w:num>
  <w:num w:numId="10">
    <w:abstractNumId w:val="3"/>
  </w:num>
  <w:num w:numId="11">
    <w:abstractNumId w:val="0"/>
  </w:num>
  <w:num w:numId="12">
    <w:abstractNumId w:val="4"/>
  </w:num>
  <w:num w:numId="13">
    <w:abstractNumId w:val="1"/>
  </w:num>
  <w:num w:numId="14">
    <w:abstractNumId w:val="1"/>
  </w:num>
  <w:num w:numId="15">
    <w:abstractNumId w:val="0"/>
  </w:num>
  <w:num w:numId="16">
    <w:abstractNumId w:val="4"/>
  </w:num>
  <w:num w:numId="17">
    <w:abstractNumId w:val="2"/>
  </w:num>
  <w:num w:numId="18">
    <w:abstractNumId w:val="2"/>
  </w:num>
  <w:num w:numId="19">
    <w:abstractNumId w:val="2"/>
  </w:num>
  <w:num w:numId="20">
    <w:abstractNumId w:val="0"/>
  </w:num>
  <w:num w:numId="21">
    <w:abstractNumId w:val="4"/>
  </w:num>
  <w:num w:numId="22">
    <w:abstractNumId w:val="4"/>
  </w:num>
  <w:num w:numId="23">
    <w:abstractNumId w:val="3"/>
  </w:num>
  <w:num w:numId="24">
    <w:abstractNumId w:val="3"/>
  </w:num>
  <w:num w:numId="25">
    <w:abstractNumId w:val="1"/>
  </w:num>
  <w:num w:numId="26">
    <w:abstractNumId w:val="3"/>
  </w:num>
  <w:num w:numId="27">
    <w:abstractNumId w:val="1"/>
  </w:num>
  <w:num w:numId="28">
    <w:abstractNumId w:val="0"/>
  </w:num>
  <w:num w:numId="29">
    <w:abstractNumId w:val="4"/>
  </w:num>
  <w:num w:numId="30">
    <w:abstractNumId w:val="2"/>
  </w:num>
  <w:num w:numId="31">
    <w:abstractNumId w:val="2"/>
  </w:num>
  <w:num w:numId="32">
    <w:abstractNumId w:val="2"/>
  </w:num>
  <w:num w:numId="33">
    <w:abstractNumId w:val="3"/>
  </w:num>
  <w:num w:numId="34">
    <w:abstractNumId w:val="3"/>
  </w:num>
  <w:num w:numId="35">
    <w:abstractNumId w:val="1"/>
  </w:num>
  <w:num w:numId="36">
    <w:abstractNumId w:val="0"/>
  </w:num>
  <w:num w:numId="37">
    <w:abstractNumId w:val="4"/>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BA"/>
    <w:rsid w:val="00111D41"/>
    <w:rsid w:val="00157757"/>
    <w:rsid w:val="00162A72"/>
    <w:rsid w:val="002403BA"/>
    <w:rsid w:val="00367701"/>
    <w:rsid w:val="004D079E"/>
    <w:rsid w:val="005D3768"/>
    <w:rsid w:val="006D5A56"/>
    <w:rsid w:val="007931E2"/>
    <w:rsid w:val="007D45D8"/>
    <w:rsid w:val="007D6698"/>
    <w:rsid w:val="008334BB"/>
    <w:rsid w:val="00902D48"/>
    <w:rsid w:val="0091465A"/>
    <w:rsid w:val="00956E11"/>
    <w:rsid w:val="009F529E"/>
    <w:rsid w:val="00A075FD"/>
    <w:rsid w:val="00A51257"/>
    <w:rsid w:val="00CB4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BA"/>
    <w:pPr>
      <w:spacing w:after="200" w:line="276" w:lineRule="auto"/>
    </w:pPr>
    <w:rPr>
      <w:rFonts w:ascii="Calibri" w:eastAsia="Calibri" w:hAnsi="Calibri"/>
      <w:sz w:val="22"/>
      <w:szCs w:val="22"/>
      <w:lang w:eastAsia="en-US"/>
    </w:rPr>
  </w:style>
  <w:style w:type="paragraph" w:styleId="Heading1">
    <w:name w:val="heading 1"/>
    <w:basedOn w:val="Normal"/>
    <w:next w:val="Heading2"/>
    <w:qFormat/>
    <w:pPr>
      <w:numPr>
        <w:numId w:val="32"/>
      </w:numPr>
      <w:spacing w:before="240" w:after="0" w:line="240" w:lineRule="auto"/>
      <w:outlineLvl w:val="0"/>
    </w:pPr>
    <w:rPr>
      <w:rFonts w:ascii="Times New Roman" w:eastAsia="Times New Roman" w:hAnsi="Times New Roman"/>
      <w:b/>
      <w:kern w:val="28"/>
      <w:sz w:val="24"/>
      <w:szCs w:val="20"/>
      <w:lang w:eastAsia="en-GB"/>
    </w:rPr>
  </w:style>
  <w:style w:type="paragraph" w:styleId="Heading2">
    <w:name w:val="heading 2"/>
    <w:basedOn w:val="Normal"/>
    <w:qFormat/>
    <w:pPr>
      <w:numPr>
        <w:ilvl w:val="1"/>
        <w:numId w:val="32"/>
      </w:numPr>
      <w:spacing w:before="240" w:after="0" w:line="240" w:lineRule="auto"/>
      <w:outlineLvl w:val="1"/>
    </w:pPr>
    <w:rPr>
      <w:rFonts w:ascii="Times New Roman" w:eastAsia="Times New Roman" w:hAnsi="Times New Roman"/>
      <w:sz w:val="24"/>
      <w:szCs w:val="20"/>
      <w:lang w:eastAsia="en-GB"/>
    </w:rPr>
  </w:style>
  <w:style w:type="paragraph" w:styleId="Heading3">
    <w:name w:val="heading 3"/>
    <w:basedOn w:val="Normal"/>
    <w:qFormat/>
    <w:pPr>
      <w:numPr>
        <w:ilvl w:val="2"/>
        <w:numId w:val="32"/>
      </w:numPr>
      <w:spacing w:before="240" w:after="0" w:line="240" w:lineRule="auto"/>
      <w:outlineLvl w:val="2"/>
    </w:pPr>
    <w:rPr>
      <w:rFonts w:ascii="Times New Roman" w:eastAsia="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spacing w:after="0" w:line="240" w:lineRule="auto"/>
      <w:ind w:left="283" w:hanging="283"/>
    </w:pPr>
    <w:rPr>
      <w:rFonts w:ascii="Times New Roman" w:eastAsia="Times New Roman" w:hAnsi="Times New Roman"/>
      <w:sz w:val="24"/>
      <w:szCs w:val="20"/>
      <w:lang w:eastAsia="en-GB"/>
    </w:r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character" w:styleId="Hyperlink">
    <w:name w:val="Hyperlink"/>
    <w:basedOn w:val="DefaultParagraphFont"/>
    <w:uiPriority w:val="99"/>
    <w:unhideWhenUsed/>
    <w:rsid w:val="00162A72"/>
    <w:rPr>
      <w:color w:val="0000FF" w:themeColor="hyperlink"/>
      <w:u w:val="single"/>
    </w:rPr>
  </w:style>
  <w:style w:type="character" w:styleId="FollowedHyperlink">
    <w:name w:val="FollowedHyperlink"/>
    <w:basedOn w:val="DefaultParagraphFont"/>
    <w:uiPriority w:val="99"/>
    <w:semiHidden/>
    <w:unhideWhenUsed/>
    <w:rsid w:val="004D07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3BA"/>
    <w:pPr>
      <w:spacing w:after="200" w:line="276" w:lineRule="auto"/>
    </w:pPr>
    <w:rPr>
      <w:rFonts w:ascii="Calibri" w:eastAsia="Calibri" w:hAnsi="Calibri"/>
      <w:sz w:val="22"/>
      <w:szCs w:val="22"/>
      <w:lang w:eastAsia="en-US"/>
    </w:rPr>
  </w:style>
  <w:style w:type="paragraph" w:styleId="Heading1">
    <w:name w:val="heading 1"/>
    <w:basedOn w:val="Normal"/>
    <w:next w:val="Heading2"/>
    <w:qFormat/>
    <w:pPr>
      <w:numPr>
        <w:numId w:val="32"/>
      </w:numPr>
      <w:spacing w:before="240" w:after="0" w:line="240" w:lineRule="auto"/>
      <w:outlineLvl w:val="0"/>
    </w:pPr>
    <w:rPr>
      <w:rFonts w:ascii="Times New Roman" w:eastAsia="Times New Roman" w:hAnsi="Times New Roman"/>
      <w:b/>
      <w:kern w:val="28"/>
      <w:sz w:val="24"/>
      <w:szCs w:val="20"/>
      <w:lang w:eastAsia="en-GB"/>
    </w:rPr>
  </w:style>
  <w:style w:type="paragraph" w:styleId="Heading2">
    <w:name w:val="heading 2"/>
    <w:basedOn w:val="Normal"/>
    <w:qFormat/>
    <w:pPr>
      <w:numPr>
        <w:ilvl w:val="1"/>
        <w:numId w:val="32"/>
      </w:numPr>
      <w:spacing w:before="240" w:after="0" w:line="240" w:lineRule="auto"/>
      <w:outlineLvl w:val="1"/>
    </w:pPr>
    <w:rPr>
      <w:rFonts w:ascii="Times New Roman" w:eastAsia="Times New Roman" w:hAnsi="Times New Roman"/>
      <w:sz w:val="24"/>
      <w:szCs w:val="20"/>
      <w:lang w:eastAsia="en-GB"/>
    </w:rPr>
  </w:style>
  <w:style w:type="paragraph" w:styleId="Heading3">
    <w:name w:val="heading 3"/>
    <w:basedOn w:val="Normal"/>
    <w:qFormat/>
    <w:pPr>
      <w:numPr>
        <w:ilvl w:val="2"/>
        <w:numId w:val="32"/>
      </w:numPr>
      <w:spacing w:before="240" w:after="0" w:line="240" w:lineRule="auto"/>
      <w:outlineLvl w:val="2"/>
    </w:pPr>
    <w:rPr>
      <w:rFonts w:ascii="Times New Roman" w:eastAsia="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spacing w:after="0" w:line="240" w:lineRule="auto"/>
      <w:ind w:left="283" w:hanging="283"/>
    </w:pPr>
    <w:rPr>
      <w:rFonts w:ascii="Times New Roman" w:eastAsia="Times New Roman" w:hAnsi="Times New Roman"/>
      <w:sz w:val="24"/>
      <w:szCs w:val="20"/>
      <w:lang w:eastAsia="en-GB"/>
    </w:r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character" w:styleId="Hyperlink">
    <w:name w:val="Hyperlink"/>
    <w:basedOn w:val="DefaultParagraphFont"/>
    <w:uiPriority w:val="99"/>
    <w:unhideWhenUsed/>
    <w:rsid w:val="00162A72"/>
    <w:rPr>
      <w:color w:val="0000FF" w:themeColor="hyperlink"/>
      <w:u w:val="single"/>
    </w:rPr>
  </w:style>
  <w:style w:type="character" w:styleId="FollowedHyperlink">
    <w:name w:val="FollowedHyperlink"/>
    <w:basedOn w:val="DefaultParagraphFont"/>
    <w:uiPriority w:val="99"/>
    <w:semiHidden/>
    <w:unhideWhenUsed/>
    <w:rsid w:val="004D07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93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c.europa.eu/o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loyds.com/complai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CC520B18.dotm</Template>
  <TotalTime>0</TotalTime>
  <Pages>1</Pages>
  <Words>211</Words>
  <Characters>1352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Lloyd's</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Global Corporation Template</dc:subject>
  <dc:creator>Horsfall, Harry</dc:creator>
  <cp:lastModifiedBy>Laverty, Jenny</cp:lastModifiedBy>
  <cp:revision>2</cp:revision>
  <cp:lastPrinted>2015-07-03T10:39:00Z</cp:lastPrinted>
  <dcterms:created xsi:type="dcterms:W3CDTF">2016-03-10T14:02:00Z</dcterms:created>
  <dcterms:modified xsi:type="dcterms:W3CDTF">2016-03-10T14:02:00Z</dcterms:modified>
</cp:coreProperties>
</file>