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9D5F" w14:textId="77777777" w:rsidR="00FE5ED5" w:rsidRDefault="00AC1014" w:rsidP="00FE5ED5">
      <w:pPr>
        <w:pStyle w:val="PlainText"/>
        <w:jc w:val="center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USA</w:t>
      </w:r>
      <w:r w:rsidR="00395E7A" w:rsidRPr="00923A72">
        <w:rPr>
          <w:rFonts w:ascii="Arial" w:hAnsi="Arial" w:cs="Arial"/>
          <w:b/>
          <w:iCs/>
          <w:sz w:val="22"/>
          <w:szCs w:val="22"/>
        </w:rPr>
        <w:t xml:space="preserve"> Policyholders Complaints Ha</w:t>
      </w:r>
      <w:r w:rsidR="00972F66" w:rsidRPr="00923A72">
        <w:rPr>
          <w:rFonts w:ascii="Arial" w:hAnsi="Arial" w:cs="Arial"/>
          <w:b/>
          <w:iCs/>
          <w:sz w:val="22"/>
          <w:szCs w:val="22"/>
        </w:rPr>
        <w:t>ndling Procedures Clause</w:t>
      </w:r>
      <w:r w:rsidR="00E60E9F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664C4100" w14:textId="6E534616" w:rsidR="00395E7A" w:rsidRPr="00923A72" w:rsidRDefault="00E60E9F" w:rsidP="00FE5ED5">
      <w:pPr>
        <w:pStyle w:val="PlainText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no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authority to handle complaints)</w:t>
      </w:r>
    </w:p>
    <w:p w14:paraId="16667EDC" w14:textId="77777777" w:rsidR="00AC1014" w:rsidRDefault="00AC1014" w:rsidP="00395E7A">
      <w:pPr>
        <w:pStyle w:val="PlainText"/>
        <w:rPr>
          <w:rFonts w:ascii="Arial" w:hAnsi="Arial" w:cs="Arial"/>
          <w:b/>
          <w:iCs/>
          <w:sz w:val="22"/>
          <w:szCs w:val="22"/>
        </w:rPr>
      </w:pPr>
    </w:p>
    <w:p w14:paraId="0BB4AE82" w14:textId="77777777" w:rsidR="00FE5ED5" w:rsidRDefault="00FE5ED5" w:rsidP="00395E7A">
      <w:pPr>
        <w:pStyle w:val="PlainText"/>
        <w:rPr>
          <w:rFonts w:ascii="Arial" w:hAnsi="Arial" w:cs="Arial"/>
          <w:b/>
          <w:iCs/>
          <w:sz w:val="22"/>
          <w:szCs w:val="22"/>
        </w:rPr>
      </w:pPr>
    </w:p>
    <w:p w14:paraId="751D79F0" w14:textId="77777777" w:rsidR="000C0582" w:rsidRDefault="00BC6302" w:rsidP="000C0582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Pr="00972331">
        <w:rPr>
          <w:rFonts w:ascii="Arial" w:hAnsi="Arial" w:cs="Arial"/>
          <w:iCs/>
          <w:sz w:val="22"/>
          <w:szCs w:val="22"/>
        </w:rPr>
        <w:t>.</w:t>
      </w:r>
      <w:r w:rsidRPr="00972331">
        <w:rPr>
          <w:rFonts w:ascii="Arial" w:hAnsi="Arial" w:cs="Arial"/>
          <w:iCs/>
          <w:sz w:val="22"/>
          <w:szCs w:val="22"/>
        </w:rPr>
        <w:tab/>
      </w:r>
      <w:r w:rsidR="000C0582">
        <w:rPr>
          <w:rFonts w:ascii="Arial" w:hAnsi="Arial" w:cs="Arial"/>
          <w:iCs/>
          <w:sz w:val="22"/>
          <w:szCs w:val="22"/>
        </w:rPr>
        <w:t xml:space="preserve">Other than as set out in the sections below, the Coverholder does not have authority to handle complaints against Underwriters. </w:t>
      </w:r>
    </w:p>
    <w:p w14:paraId="06DBD8FD" w14:textId="77777777" w:rsidR="000C0582" w:rsidRDefault="000C0582" w:rsidP="000C0582">
      <w:pPr>
        <w:pStyle w:val="PlainText"/>
        <w:rPr>
          <w:rFonts w:ascii="Arial" w:hAnsi="Arial" w:cs="Arial"/>
          <w:iCs/>
          <w:sz w:val="22"/>
          <w:szCs w:val="22"/>
        </w:rPr>
      </w:pPr>
    </w:p>
    <w:p w14:paraId="3B200B7F" w14:textId="7670B022" w:rsidR="00AC1014" w:rsidRDefault="00567279" w:rsidP="00923A72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923A72">
        <w:rPr>
          <w:rFonts w:ascii="Arial" w:hAnsi="Arial" w:cs="Arial"/>
          <w:iCs/>
          <w:sz w:val="22"/>
          <w:szCs w:val="22"/>
        </w:rPr>
        <w:t>.</w:t>
      </w:r>
      <w:r w:rsidR="00923A72">
        <w:rPr>
          <w:rFonts w:ascii="Arial" w:hAnsi="Arial" w:cs="Arial"/>
          <w:iCs/>
          <w:sz w:val="22"/>
          <w:szCs w:val="22"/>
        </w:rPr>
        <w:tab/>
        <w:t xml:space="preserve">The Coverholder </w:t>
      </w:r>
      <w:r w:rsidR="009C1B1A">
        <w:rPr>
          <w:rFonts w:ascii="Arial" w:hAnsi="Arial" w:cs="Arial"/>
          <w:iCs/>
          <w:sz w:val="22"/>
          <w:szCs w:val="22"/>
        </w:rPr>
        <w:t>shall</w:t>
      </w:r>
      <w:r>
        <w:rPr>
          <w:rFonts w:ascii="Arial" w:hAnsi="Arial" w:cs="Arial"/>
          <w:iCs/>
          <w:sz w:val="22"/>
          <w:szCs w:val="22"/>
        </w:rPr>
        <w:t>, in accordance with section 3</w:t>
      </w:r>
      <w:r w:rsidR="006D5EC2">
        <w:rPr>
          <w:rFonts w:ascii="Arial" w:hAnsi="Arial" w:cs="Arial"/>
          <w:iCs/>
          <w:sz w:val="22"/>
          <w:szCs w:val="22"/>
        </w:rPr>
        <w:t>,</w:t>
      </w:r>
      <w:r w:rsidR="009C1B1A">
        <w:rPr>
          <w:rFonts w:ascii="Arial" w:hAnsi="Arial" w:cs="Arial"/>
          <w:iCs/>
          <w:sz w:val="22"/>
          <w:szCs w:val="22"/>
        </w:rPr>
        <w:t xml:space="preserve"> send to </w:t>
      </w:r>
      <w:r w:rsidR="000C0582">
        <w:rPr>
          <w:rFonts w:ascii="Arial" w:hAnsi="Arial" w:cs="Arial"/>
          <w:iCs/>
          <w:sz w:val="22"/>
          <w:szCs w:val="22"/>
        </w:rPr>
        <w:t xml:space="preserve">the </w:t>
      </w:r>
      <w:r w:rsidR="009C1B1A">
        <w:rPr>
          <w:rFonts w:ascii="Arial" w:hAnsi="Arial" w:cs="Arial"/>
          <w:iCs/>
          <w:sz w:val="22"/>
          <w:szCs w:val="22"/>
        </w:rPr>
        <w:t xml:space="preserve">Underwriters </w:t>
      </w:r>
      <w:r w:rsidR="00C517BB">
        <w:rPr>
          <w:rFonts w:ascii="Arial" w:hAnsi="Arial" w:cs="Arial"/>
          <w:iCs/>
          <w:sz w:val="22"/>
          <w:szCs w:val="22"/>
        </w:rPr>
        <w:t xml:space="preserve">details of all complaints received by the Coverholder </w:t>
      </w:r>
      <w:r w:rsidR="00543F2A">
        <w:rPr>
          <w:rFonts w:ascii="Arial" w:hAnsi="Arial" w:cs="Arial"/>
          <w:iCs/>
          <w:sz w:val="22"/>
          <w:szCs w:val="22"/>
        </w:rPr>
        <w:t>together with all documents relevant to the complaint.</w:t>
      </w:r>
      <w:r w:rsidR="00D7596B">
        <w:rPr>
          <w:rFonts w:ascii="Arial" w:hAnsi="Arial" w:cs="Arial"/>
          <w:iCs/>
          <w:sz w:val="22"/>
          <w:szCs w:val="22"/>
        </w:rPr>
        <w:t xml:space="preserve">  </w:t>
      </w:r>
      <w:r w:rsidR="00AC1014">
        <w:rPr>
          <w:rFonts w:ascii="Arial" w:hAnsi="Arial" w:cs="Arial"/>
          <w:iCs/>
          <w:sz w:val="22"/>
          <w:szCs w:val="22"/>
        </w:rPr>
        <w:t xml:space="preserve">For these purposes, a complaint means </w:t>
      </w:r>
      <w:r w:rsidR="00AC1014" w:rsidRPr="00AC1014">
        <w:rPr>
          <w:rFonts w:ascii="Arial" w:hAnsi="Arial" w:cs="Arial"/>
          <w:iCs/>
          <w:sz w:val="22"/>
          <w:szCs w:val="22"/>
        </w:rPr>
        <w:t>any written communication where there is an expression of dissatisfaction with an insurance product or service.</w:t>
      </w:r>
      <w:r w:rsidR="00481687">
        <w:rPr>
          <w:rFonts w:ascii="Arial" w:hAnsi="Arial" w:cs="Arial"/>
          <w:iCs/>
          <w:sz w:val="22"/>
          <w:szCs w:val="22"/>
        </w:rPr>
        <w:t xml:space="preserve">  Complaints may be received directly from a complainant (“Direct Complaints”) or through a state Department of Insurance (or equivalent agency) (“DOI Complaints”).</w:t>
      </w:r>
    </w:p>
    <w:p w14:paraId="5765D9B5" w14:textId="77777777" w:rsidR="00D7596B" w:rsidRDefault="00D7596B" w:rsidP="00923A72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09118CD1" w14:textId="6227448C" w:rsidR="00972331" w:rsidRPr="00972331" w:rsidRDefault="00567279" w:rsidP="00B22B8A">
      <w:pPr>
        <w:pStyle w:val="PlainText"/>
        <w:ind w:left="709" w:hanging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="00543F2A">
        <w:rPr>
          <w:rFonts w:ascii="Arial" w:hAnsi="Arial" w:cs="Arial"/>
          <w:iCs/>
          <w:sz w:val="22"/>
          <w:szCs w:val="22"/>
        </w:rPr>
        <w:t>.</w:t>
      </w:r>
      <w:r w:rsidR="00543F2A">
        <w:rPr>
          <w:rFonts w:ascii="Arial" w:hAnsi="Arial" w:cs="Arial"/>
          <w:iCs/>
          <w:sz w:val="22"/>
          <w:szCs w:val="22"/>
        </w:rPr>
        <w:tab/>
        <w:t>The details and relevant do</w:t>
      </w:r>
      <w:r w:rsidR="009F2CD7">
        <w:rPr>
          <w:rFonts w:ascii="Arial" w:hAnsi="Arial" w:cs="Arial"/>
          <w:iCs/>
          <w:sz w:val="22"/>
          <w:szCs w:val="22"/>
        </w:rPr>
        <w:t xml:space="preserve">cuments referred to in section </w:t>
      </w:r>
      <w:r>
        <w:rPr>
          <w:rFonts w:ascii="Arial" w:hAnsi="Arial" w:cs="Arial"/>
          <w:iCs/>
          <w:sz w:val="22"/>
          <w:szCs w:val="22"/>
        </w:rPr>
        <w:t>2</w:t>
      </w:r>
      <w:r w:rsidR="00543F2A">
        <w:rPr>
          <w:rFonts w:ascii="Arial" w:hAnsi="Arial" w:cs="Arial"/>
          <w:iCs/>
          <w:sz w:val="22"/>
          <w:szCs w:val="22"/>
        </w:rPr>
        <w:t xml:space="preserve"> shall be sent</w:t>
      </w:r>
      <w:r w:rsidR="00972331">
        <w:rPr>
          <w:rFonts w:ascii="Arial" w:hAnsi="Arial" w:cs="Arial"/>
          <w:iCs/>
          <w:sz w:val="22"/>
          <w:szCs w:val="22"/>
        </w:rPr>
        <w:t xml:space="preserve"> to</w:t>
      </w:r>
      <w:r w:rsidR="006E024C">
        <w:rPr>
          <w:rFonts w:ascii="Arial" w:hAnsi="Arial" w:cs="Arial"/>
          <w:iCs/>
          <w:sz w:val="22"/>
          <w:szCs w:val="22"/>
        </w:rPr>
        <w:t xml:space="preserve"> the</w:t>
      </w:r>
      <w:r w:rsidR="00972331">
        <w:rPr>
          <w:rFonts w:ascii="Arial" w:hAnsi="Arial" w:cs="Arial"/>
          <w:iCs/>
          <w:sz w:val="22"/>
          <w:szCs w:val="22"/>
        </w:rPr>
        <w:t xml:space="preserve"> Underwriters </w:t>
      </w:r>
      <w:r w:rsidR="00AC1014">
        <w:rPr>
          <w:rFonts w:ascii="Arial" w:hAnsi="Arial" w:cs="Arial"/>
          <w:iCs/>
          <w:sz w:val="22"/>
          <w:szCs w:val="22"/>
        </w:rPr>
        <w:t>no later than the end of the next business day</w:t>
      </w:r>
      <w:r w:rsidR="00972331">
        <w:rPr>
          <w:rFonts w:ascii="Arial" w:hAnsi="Arial" w:cs="Arial"/>
          <w:iCs/>
          <w:sz w:val="22"/>
          <w:szCs w:val="22"/>
        </w:rPr>
        <w:t xml:space="preserve"> after the day that the complaint is received</w:t>
      </w:r>
      <w:r w:rsidR="00B22B8A">
        <w:rPr>
          <w:rFonts w:ascii="Arial" w:hAnsi="Arial" w:cs="Arial"/>
          <w:iCs/>
          <w:sz w:val="22"/>
          <w:szCs w:val="22"/>
        </w:rPr>
        <w:t>.</w:t>
      </w:r>
    </w:p>
    <w:p w14:paraId="0153F603" w14:textId="77777777" w:rsidR="002C7B4F" w:rsidRDefault="002C7B4F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23E6DB04" w14:textId="12A4EF9D" w:rsidR="009A3C3F" w:rsidRDefault="009558E7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="000C0582">
        <w:rPr>
          <w:rFonts w:ascii="Arial" w:hAnsi="Arial" w:cs="Arial"/>
          <w:iCs/>
          <w:sz w:val="22"/>
          <w:szCs w:val="22"/>
        </w:rPr>
        <w:t>.</w:t>
      </w:r>
      <w:r w:rsidR="000C0582">
        <w:rPr>
          <w:rFonts w:ascii="Arial" w:hAnsi="Arial" w:cs="Arial"/>
          <w:iCs/>
          <w:sz w:val="22"/>
          <w:szCs w:val="22"/>
        </w:rPr>
        <w:tab/>
      </w:r>
      <w:r w:rsidR="009A3C3F">
        <w:rPr>
          <w:rFonts w:ascii="Arial" w:hAnsi="Arial" w:cs="Arial"/>
          <w:iCs/>
          <w:sz w:val="22"/>
          <w:szCs w:val="22"/>
        </w:rPr>
        <w:t xml:space="preserve">Thereafter, the Coverholder shall continue to provide promptly to the Underwriters any further details or documents received relevant to the complaint.  </w:t>
      </w:r>
    </w:p>
    <w:p w14:paraId="1C117B73" w14:textId="77777777" w:rsidR="009A3C3F" w:rsidRDefault="009A3C3F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0D117A87" w14:textId="5B14A52F" w:rsidR="000C0582" w:rsidRDefault="009A3C3F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5.</w:t>
      </w:r>
      <w:r>
        <w:rPr>
          <w:rFonts w:ascii="Arial" w:hAnsi="Arial" w:cs="Arial"/>
          <w:iCs/>
          <w:sz w:val="22"/>
          <w:szCs w:val="22"/>
        </w:rPr>
        <w:tab/>
      </w:r>
      <w:r w:rsidR="000C0582">
        <w:rPr>
          <w:rFonts w:ascii="Arial" w:hAnsi="Arial" w:cs="Arial"/>
          <w:iCs/>
          <w:sz w:val="22"/>
          <w:szCs w:val="22"/>
        </w:rPr>
        <w:t xml:space="preserve">The Coverholder shall maintain a register of </w:t>
      </w:r>
      <w:r w:rsidR="006D5EC2">
        <w:rPr>
          <w:rFonts w:ascii="Arial" w:hAnsi="Arial" w:cs="Arial"/>
          <w:iCs/>
          <w:sz w:val="22"/>
          <w:szCs w:val="22"/>
        </w:rPr>
        <w:t xml:space="preserve">all </w:t>
      </w:r>
      <w:r w:rsidR="00567279">
        <w:rPr>
          <w:rFonts w:ascii="Arial" w:hAnsi="Arial" w:cs="Arial"/>
          <w:iCs/>
          <w:sz w:val="22"/>
          <w:szCs w:val="22"/>
        </w:rPr>
        <w:t>complaints received</w:t>
      </w:r>
      <w:r w:rsidR="000C0582">
        <w:rPr>
          <w:rFonts w:ascii="Arial" w:hAnsi="Arial" w:cs="Arial"/>
          <w:iCs/>
          <w:sz w:val="22"/>
          <w:szCs w:val="22"/>
        </w:rPr>
        <w:t xml:space="preserve"> and shall provide a copy of the same to the Underwriters upon request.</w:t>
      </w:r>
    </w:p>
    <w:p w14:paraId="729651AD" w14:textId="77777777" w:rsidR="000C0582" w:rsidRDefault="000C0582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0BC84DE1" w14:textId="16DB6F97" w:rsidR="002C7B4F" w:rsidRPr="00972331" w:rsidRDefault="002C7B4F" w:rsidP="002C7B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[</w:t>
      </w:r>
      <w:r w:rsidR="009A3C3F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ab/>
      </w:r>
      <w:r w:rsidR="009539EB">
        <w:rPr>
          <w:rFonts w:ascii="Arial" w:hAnsi="Arial" w:cs="Arial"/>
          <w:iCs/>
          <w:sz w:val="22"/>
          <w:szCs w:val="22"/>
        </w:rPr>
        <w:t>For all Direct Complaints only, t</w:t>
      </w:r>
      <w:r>
        <w:rPr>
          <w:rFonts w:ascii="Arial" w:hAnsi="Arial" w:cs="Arial"/>
          <w:iCs/>
          <w:sz w:val="22"/>
          <w:szCs w:val="22"/>
        </w:rPr>
        <w:t xml:space="preserve">he Coverholder shall send an acknowledgement to </w:t>
      </w:r>
      <w:r w:rsidR="009539EB">
        <w:rPr>
          <w:rFonts w:ascii="Arial" w:hAnsi="Arial" w:cs="Arial"/>
          <w:iCs/>
          <w:sz w:val="22"/>
          <w:szCs w:val="22"/>
        </w:rPr>
        <w:t>the complainant</w:t>
      </w:r>
      <w:r w:rsidR="009A3C3F">
        <w:rPr>
          <w:rFonts w:ascii="Arial" w:hAnsi="Arial" w:cs="Arial"/>
          <w:iCs/>
          <w:sz w:val="22"/>
          <w:szCs w:val="22"/>
        </w:rPr>
        <w:t xml:space="preserve"> </w:t>
      </w:r>
      <w:r w:rsidR="001B00BD">
        <w:rPr>
          <w:rFonts w:ascii="Arial" w:hAnsi="Arial" w:cs="Arial"/>
          <w:iCs/>
          <w:sz w:val="22"/>
          <w:szCs w:val="22"/>
        </w:rPr>
        <w:t xml:space="preserve">promptly and where possible </w:t>
      </w:r>
      <w:r>
        <w:rPr>
          <w:rFonts w:ascii="Arial" w:hAnsi="Arial" w:cs="Arial"/>
          <w:iCs/>
          <w:sz w:val="22"/>
          <w:szCs w:val="22"/>
        </w:rPr>
        <w:t xml:space="preserve">within </w:t>
      </w:r>
      <w:r w:rsidR="00567279">
        <w:rPr>
          <w:rFonts w:ascii="Arial" w:hAnsi="Arial" w:cs="Arial"/>
          <w:iCs/>
          <w:sz w:val="22"/>
          <w:szCs w:val="22"/>
        </w:rPr>
        <w:t>three</w:t>
      </w:r>
      <w:r>
        <w:rPr>
          <w:rFonts w:ascii="Arial" w:hAnsi="Arial" w:cs="Arial"/>
          <w:iCs/>
          <w:sz w:val="22"/>
          <w:szCs w:val="22"/>
        </w:rPr>
        <w:t xml:space="preserve"> business days of receipt of the complaint</w:t>
      </w:r>
      <w:r w:rsidR="006E024C">
        <w:rPr>
          <w:rFonts w:ascii="Arial" w:hAnsi="Arial" w:cs="Arial"/>
          <w:iCs/>
          <w:sz w:val="22"/>
          <w:szCs w:val="22"/>
        </w:rPr>
        <w:t>.  The acknowledgement shall be in a form agreed with</w:t>
      </w:r>
      <w:r w:rsidR="000C0582">
        <w:rPr>
          <w:rFonts w:ascii="Arial" w:hAnsi="Arial" w:cs="Arial"/>
          <w:iCs/>
          <w:sz w:val="22"/>
          <w:szCs w:val="22"/>
        </w:rPr>
        <w:t xml:space="preserve"> the</w:t>
      </w:r>
      <w:r w:rsidR="006E024C">
        <w:rPr>
          <w:rFonts w:ascii="Arial" w:hAnsi="Arial" w:cs="Arial"/>
          <w:iCs/>
          <w:sz w:val="22"/>
          <w:szCs w:val="22"/>
        </w:rPr>
        <w:t xml:space="preserve"> Underwriters and shall</w:t>
      </w:r>
      <w:r w:rsidR="00567279">
        <w:rPr>
          <w:rFonts w:ascii="Arial" w:hAnsi="Arial" w:cs="Arial"/>
          <w:iCs/>
          <w:sz w:val="22"/>
          <w:szCs w:val="22"/>
        </w:rPr>
        <w:t xml:space="preserve"> comply with an</w:t>
      </w:r>
      <w:r w:rsidR="008C51D5">
        <w:rPr>
          <w:rFonts w:ascii="Arial" w:hAnsi="Arial" w:cs="Arial"/>
          <w:iCs/>
          <w:sz w:val="22"/>
          <w:szCs w:val="22"/>
        </w:rPr>
        <w:t>y</w:t>
      </w:r>
      <w:r w:rsidR="00567279">
        <w:rPr>
          <w:rFonts w:ascii="Arial" w:hAnsi="Arial" w:cs="Arial"/>
          <w:iCs/>
          <w:sz w:val="22"/>
          <w:szCs w:val="22"/>
        </w:rPr>
        <w:t xml:space="preserve"> laws or regulations that apply to the handling of complaints.</w:t>
      </w:r>
      <w:r>
        <w:rPr>
          <w:rFonts w:ascii="Arial" w:hAnsi="Arial" w:cs="Arial"/>
          <w:iCs/>
          <w:sz w:val="22"/>
          <w:szCs w:val="22"/>
        </w:rPr>
        <w:t xml:space="preserve"> – </w:t>
      </w:r>
      <w:r w:rsidRPr="006E024C">
        <w:rPr>
          <w:rFonts w:ascii="Arial" w:hAnsi="Arial" w:cs="Arial"/>
          <w:i/>
          <w:iCs/>
          <w:sz w:val="22"/>
          <w:szCs w:val="22"/>
        </w:rPr>
        <w:t>delete if the Coverholder is not t</w:t>
      </w:r>
      <w:r w:rsidR="006E024C">
        <w:rPr>
          <w:rFonts w:ascii="Arial" w:hAnsi="Arial" w:cs="Arial"/>
          <w:i/>
          <w:iCs/>
          <w:sz w:val="22"/>
          <w:szCs w:val="22"/>
        </w:rPr>
        <w:t>o be responsible for acknowledging</w:t>
      </w:r>
      <w:r w:rsidRPr="006E024C">
        <w:rPr>
          <w:rFonts w:ascii="Arial" w:hAnsi="Arial" w:cs="Arial"/>
          <w:i/>
          <w:iCs/>
          <w:sz w:val="22"/>
          <w:szCs w:val="22"/>
        </w:rPr>
        <w:t xml:space="preserve"> complaints.</w:t>
      </w:r>
      <w:r>
        <w:rPr>
          <w:rFonts w:ascii="Arial" w:hAnsi="Arial" w:cs="Arial"/>
          <w:iCs/>
          <w:sz w:val="22"/>
          <w:szCs w:val="22"/>
        </w:rPr>
        <w:t>]</w:t>
      </w:r>
    </w:p>
    <w:p w14:paraId="6FE57DFF" w14:textId="77777777" w:rsidR="00D63D7A" w:rsidRDefault="00D63D7A" w:rsidP="001E7BC3"/>
    <w:p w14:paraId="12C6A727" w14:textId="77777777" w:rsidR="00EC7822" w:rsidRDefault="00EC7822" w:rsidP="001E7BC3"/>
    <w:p w14:paraId="6A073358" w14:textId="72D7123C" w:rsidR="00EC7822" w:rsidRPr="00410A47" w:rsidRDefault="00EC7822" w:rsidP="001E7BC3">
      <w:pPr>
        <w:rPr>
          <w:sz w:val="22"/>
          <w:szCs w:val="22"/>
        </w:rPr>
      </w:pPr>
      <w:r w:rsidRPr="00410A47">
        <w:rPr>
          <w:sz w:val="22"/>
          <w:szCs w:val="22"/>
        </w:rPr>
        <w:t>LMA5268</w:t>
      </w:r>
    </w:p>
    <w:p w14:paraId="3149AF4E" w14:textId="1DC15C4A" w:rsidR="00EC7822" w:rsidRPr="00410A47" w:rsidRDefault="00410A47" w:rsidP="001E7BC3">
      <w:pPr>
        <w:rPr>
          <w:sz w:val="22"/>
          <w:szCs w:val="22"/>
        </w:rPr>
      </w:pPr>
      <w:r>
        <w:rPr>
          <w:sz w:val="22"/>
          <w:szCs w:val="22"/>
        </w:rPr>
        <w:t>08</w:t>
      </w:r>
      <w:r w:rsidR="00EC7822" w:rsidRPr="00410A47">
        <w:rPr>
          <w:sz w:val="22"/>
          <w:szCs w:val="22"/>
        </w:rPr>
        <w:t xml:space="preserve"> September 2016</w:t>
      </w:r>
    </w:p>
    <w:p w14:paraId="7D14DB16" w14:textId="77777777" w:rsidR="00EC7822" w:rsidRDefault="00EC7822" w:rsidP="001E7BC3"/>
    <w:p w14:paraId="2425D654" w14:textId="77777777" w:rsidR="00EC7822" w:rsidRPr="00D63D7A" w:rsidRDefault="00EC7822" w:rsidP="001E7BC3"/>
    <w:sectPr w:rsidR="00EC7822" w:rsidRPr="00D63D7A" w:rsidSect="002F33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266"/>
    <w:multiLevelType w:val="hybridMultilevel"/>
    <w:tmpl w:val="3BCE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A653C"/>
    <w:multiLevelType w:val="hybridMultilevel"/>
    <w:tmpl w:val="7166F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873C2"/>
    <w:multiLevelType w:val="hybridMultilevel"/>
    <w:tmpl w:val="623638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A"/>
    <w:rsid w:val="00030F52"/>
    <w:rsid w:val="00036A96"/>
    <w:rsid w:val="00041F45"/>
    <w:rsid w:val="000467F6"/>
    <w:rsid w:val="00054DCD"/>
    <w:rsid w:val="00083467"/>
    <w:rsid w:val="000C0582"/>
    <w:rsid w:val="0014182E"/>
    <w:rsid w:val="001642E9"/>
    <w:rsid w:val="00175A76"/>
    <w:rsid w:val="001B00BD"/>
    <w:rsid w:val="001B4517"/>
    <w:rsid w:val="001B55E4"/>
    <w:rsid w:val="001E7BC3"/>
    <w:rsid w:val="00215EF4"/>
    <w:rsid w:val="00266E52"/>
    <w:rsid w:val="002845C9"/>
    <w:rsid w:val="002A5611"/>
    <w:rsid w:val="002A7706"/>
    <w:rsid w:val="002C7B4F"/>
    <w:rsid w:val="002F3309"/>
    <w:rsid w:val="00303D46"/>
    <w:rsid w:val="003107DF"/>
    <w:rsid w:val="0033164A"/>
    <w:rsid w:val="003504F6"/>
    <w:rsid w:val="00352ABE"/>
    <w:rsid w:val="00357315"/>
    <w:rsid w:val="00360129"/>
    <w:rsid w:val="003653C9"/>
    <w:rsid w:val="003777F4"/>
    <w:rsid w:val="00395E7A"/>
    <w:rsid w:val="003A206E"/>
    <w:rsid w:val="003B4D34"/>
    <w:rsid w:val="004006E7"/>
    <w:rsid w:val="00410A47"/>
    <w:rsid w:val="00423E53"/>
    <w:rsid w:val="00425F90"/>
    <w:rsid w:val="004374FF"/>
    <w:rsid w:val="00443F2D"/>
    <w:rsid w:val="00481687"/>
    <w:rsid w:val="004911F6"/>
    <w:rsid w:val="004A0F67"/>
    <w:rsid w:val="004E0D56"/>
    <w:rsid w:val="00507553"/>
    <w:rsid w:val="00515B03"/>
    <w:rsid w:val="00521B95"/>
    <w:rsid w:val="00541D85"/>
    <w:rsid w:val="00543F2A"/>
    <w:rsid w:val="005665C0"/>
    <w:rsid w:val="00567279"/>
    <w:rsid w:val="0057589A"/>
    <w:rsid w:val="0058051D"/>
    <w:rsid w:val="00591364"/>
    <w:rsid w:val="005A4664"/>
    <w:rsid w:val="00604360"/>
    <w:rsid w:val="00605234"/>
    <w:rsid w:val="00607425"/>
    <w:rsid w:val="0062194F"/>
    <w:rsid w:val="00640CCE"/>
    <w:rsid w:val="006426F0"/>
    <w:rsid w:val="00672029"/>
    <w:rsid w:val="006D5EC2"/>
    <w:rsid w:val="006E024C"/>
    <w:rsid w:val="00707059"/>
    <w:rsid w:val="00782CF2"/>
    <w:rsid w:val="00783A57"/>
    <w:rsid w:val="00795C19"/>
    <w:rsid w:val="007C3E71"/>
    <w:rsid w:val="007F0A83"/>
    <w:rsid w:val="00812767"/>
    <w:rsid w:val="0083036F"/>
    <w:rsid w:val="00845933"/>
    <w:rsid w:val="008732AE"/>
    <w:rsid w:val="00892556"/>
    <w:rsid w:val="008B5DE7"/>
    <w:rsid w:val="008C51D5"/>
    <w:rsid w:val="008D654D"/>
    <w:rsid w:val="008F6F4A"/>
    <w:rsid w:val="00914392"/>
    <w:rsid w:val="00921BD7"/>
    <w:rsid w:val="00923A72"/>
    <w:rsid w:val="009361BF"/>
    <w:rsid w:val="009539EB"/>
    <w:rsid w:val="009558E7"/>
    <w:rsid w:val="00965379"/>
    <w:rsid w:val="00972331"/>
    <w:rsid w:val="00972F66"/>
    <w:rsid w:val="009A3C3F"/>
    <w:rsid w:val="009C1B1A"/>
    <w:rsid w:val="009C2AE6"/>
    <w:rsid w:val="009F2CD7"/>
    <w:rsid w:val="00A156F4"/>
    <w:rsid w:val="00A17F2A"/>
    <w:rsid w:val="00A359B3"/>
    <w:rsid w:val="00A65E03"/>
    <w:rsid w:val="00A858F5"/>
    <w:rsid w:val="00AA7F20"/>
    <w:rsid w:val="00AC1014"/>
    <w:rsid w:val="00AE7AE0"/>
    <w:rsid w:val="00B023B3"/>
    <w:rsid w:val="00B22B8A"/>
    <w:rsid w:val="00B32ADE"/>
    <w:rsid w:val="00B40014"/>
    <w:rsid w:val="00B946A7"/>
    <w:rsid w:val="00BC6302"/>
    <w:rsid w:val="00BC741A"/>
    <w:rsid w:val="00BF0854"/>
    <w:rsid w:val="00BF2314"/>
    <w:rsid w:val="00C03430"/>
    <w:rsid w:val="00C2751A"/>
    <w:rsid w:val="00C46952"/>
    <w:rsid w:val="00C4745B"/>
    <w:rsid w:val="00C517BB"/>
    <w:rsid w:val="00C73D59"/>
    <w:rsid w:val="00C81E53"/>
    <w:rsid w:val="00C91FA4"/>
    <w:rsid w:val="00CA4F0B"/>
    <w:rsid w:val="00CD0EF5"/>
    <w:rsid w:val="00D63D7A"/>
    <w:rsid w:val="00D7596B"/>
    <w:rsid w:val="00D84392"/>
    <w:rsid w:val="00D9373E"/>
    <w:rsid w:val="00DA6452"/>
    <w:rsid w:val="00DD2F30"/>
    <w:rsid w:val="00DF6602"/>
    <w:rsid w:val="00E41A1C"/>
    <w:rsid w:val="00E46BC5"/>
    <w:rsid w:val="00E60E9F"/>
    <w:rsid w:val="00E83D31"/>
    <w:rsid w:val="00E92604"/>
    <w:rsid w:val="00EA39D8"/>
    <w:rsid w:val="00EC7822"/>
    <w:rsid w:val="00ED6D45"/>
    <w:rsid w:val="00F01574"/>
    <w:rsid w:val="00F71265"/>
    <w:rsid w:val="00FE24D8"/>
    <w:rsid w:val="00FE4753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D7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E7A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5E7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95E7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5E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E7A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E7A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7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1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6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68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687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9C2AE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E7A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5E7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95E7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5E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E7A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E7A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7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1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6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68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687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9C2AE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uthor xmlns="8b4bfabd-96f7-4ff0-ba08-32fd137c5509"/>
    <Document_x0020_Type xmlns="8b4bfabd-96f7-4ff0-ba08-32fd137c5509" xsi:nil="true"/>
    <Document_x0020_Description2 xmlns="8b4bfabd-96f7-4ff0-ba08-32fd137c5509">Model USA Complaints Clauses for endorsement to Binding Authority Agreements</Document_x0020_Description2>
    <_dlc_DocId xmlns="8b4bfabd-96f7-4ff0-ba08-32fd137c5509">LEGAL-144-88</_dlc_DocId>
    <_dlc_DocIdUrl xmlns="8b4bfabd-96f7-4ff0-ba08-32fd137c5509">
      <Url>http://sharepoint/departments/Legal/Clients/MarketServices/_layouts/DocIdRedir.aspx?ID=LEGAL-144-88</Url>
      <Description>LEGAL-144-88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475EB81C4D8C149AA56192D7FB0ED42000B773A15C2F568419082CD33B59401FB" ma:contentTypeVersion="21" ma:contentTypeDescription="" ma:contentTypeScope="" ma:versionID="5d621b44d90bb87edbfd6b96437c9e28">
  <xsd:schema xmlns:xsd="http://www.w3.org/2001/XMLSchema" xmlns:xs="http://www.w3.org/2001/XMLSchema" xmlns:p="http://schemas.microsoft.com/office/2006/metadata/properties" xmlns:ns2="8b4bfabd-96f7-4ff0-ba08-32fd137c5509" targetNamespace="http://schemas.microsoft.com/office/2006/metadata/properties" ma:root="true" ma:fieldsID="4110c0967e35842a0f07774b39300972" ns2:_="">
    <xsd:import namespace="8b4bfabd-96f7-4ff0-ba08-32fd137c550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Description2" minOccurs="0"/>
                <xsd:element ref="ns2:Legal_x0020_Autho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fabd-96f7-4ff0-ba08-32fd137c55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Agreements" ma:format="Dropdown" ma:internalName="Document_x0020_Type">
      <xsd:simpleType>
        <xsd:restriction base="dms:Choice">
          <xsd:enumeration value="Agreements"/>
          <xsd:enumeration value="Bulletins"/>
          <xsd:enumeration value="Corporate Governance"/>
          <xsd:enumeration value="Correspondence"/>
          <xsd:enumeration value="Knowledge"/>
          <xsd:enumeration value="Legislation"/>
          <xsd:enumeration value="Meeting notes"/>
          <xsd:enumeration value="Message"/>
          <xsd:enumeration value="Pleadings"/>
          <xsd:enumeration value="Policy"/>
        </xsd:restriction>
      </xsd:simpleType>
    </xsd:element>
    <xsd:element name="Document_x0020_Description2" ma:index="2" nillable="true" ma:displayName="Document Description" ma:internalName="Document_x0020_Description2">
      <xsd:simpleType>
        <xsd:restriction base="dms:Note">
          <xsd:maxLength value="255"/>
        </xsd:restriction>
      </xsd:simpleType>
    </xsd:element>
    <xsd:element name="Legal_x0020_Author" ma:index="3" ma:displayName="Legal Author" ma:format="Dropdown" ma:internalName="Legal_x0020_Author">
      <xsd:simpleType>
        <xsd:restriction base="dms:Choice">
          <xsd:enumeration value="Andrews, Christalla"/>
          <xsd:enumeration value="Barker, Gabriella"/>
          <xsd:enumeration value="Bradford, Ian"/>
          <xsd:enumeration value="Brady, Paul"/>
          <xsd:enumeration value="Cockcroft, Matt"/>
          <xsd:enumeration value="Demery, Nicholas"/>
          <xsd:enumeration value="Eustace, Emma"/>
          <xsd:enumeration value="Felgate, Clare"/>
          <xsd:enumeration value="Hardy, Simon"/>
          <xsd:enumeration value="Kennedy, Diane"/>
          <xsd:enumeration value="Knott, Steve"/>
          <xsd:enumeration value="Lazarus, Kevin"/>
          <xsd:enumeration value="Martin, Paul"/>
          <xsd:enumeration value="Montgomery, Natalie"/>
          <xsd:enumeration value="Neagle, Vivien"/>
          <xsd:enumeration value="Orridge, Barbara"/>
          <xsd:enumeration value="Sandeman-Allen, Caroline"/>
          <xsd:enumeration value="Schrader, Claire"/>
          <xsd:enumeration value="Spires, Peter"/>
          <xsd:enumeration value="Thornton, Paul"/>
          <xsd:enumeration value="Welch, Peter"/>
          <xsd:enumeration value="Wight, Julianne"/>
          <xsd:enumeration value="N/A"/>
          <xsd:enumeration value="External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7A31-47DF-4F12-B812-AA9CC7B9E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3502-218E-4BCF-B1B4-3EAF01AA5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F2BD77-DAE3-4E42-B733-BB225A508A2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7E2B9B-DA9A-4C4C-BC24-8D2B93C00B61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b4bfabd-96f7-4ff0-ba08-32fd137c5509"/>
  </ds:schemaRefs>
</ds:datastoreItem>
</file>

<file path=customXml/itemProps5.xml><?xml version="1.0" encoding="utf-8"?>
<ds:datastoreItem xmlns:ds="http://schemas.openxmlformats.org/officeDocument/2006/customXml" ds:itemID="{C761712A-E1E9-46B4-97B2-BE9E8578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bfabd-96f7-4ff0-ba08-32fd137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7DC173-B650-4464-8D14-79982DC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D340EB6D.dotm</Template>
  <TotalTime>3</TotalTime>
  <Pages>1</Pages>
  <Words>256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LMA 5268 - USA Policyholders Complaints Handling Procedures Clause</dc:title>
  <dc:creator>crowley</dc:creator>
  <cp:lastModifiedBy>Laverty, Jenny</cp:lastModifiedBy>
  <cp:revision>2</cp:revision>
  <cp:lastPrinted>2016-06-28T10:52:00Z</cp:lastPrinted>
  <dcterms:created xsi:type="dcterms:W3CDTF">2016-09-08T09:07:00Z</dcterms:created>
  <dcterms:modified xsi:type="dcterms:W3CDTF">2016-09-08T09:07:00Z</dcterms:modified>
  <cp:category>US Policyholder Complaints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0x0101002475EB81C4D8C149AA56192D7FB0ED42000B773A15C2F568419082CD33B59401FB</vt:lpwstr>
  </property>
  <property fmtid="{D5CDD505-2E9C-101B-9397-08002B2CF9AE}" pid="3" name="_dlc_DocIdItemGuid">
    <vt:lpwstr>104c764a-c350-4f28-b0de-ae2e003fe32e</vt:lpwstr>
  </property>
</Properties>
</file>