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56" w:rsidRPr="0004496F" w:rsidRDefault="0004496F" w:rsidP="0004496F">
      <w:pPr>
        <w:jc w:val="center"/>
        <w:rPr>
          <w:rFonts w:ascii="Arial Black" w:hAnsi="Arial Black" w:cs="Arial"/>
          <w:sz w:val="28"/>
          <w:szCs w:val="22"/>
          <w:u w:val="single"/>
        </w:rPr>
      </w:pPr>
      <w:bookmarkStart w:id="0" w:name="_GoBack"/>
      <w:bookmarkEnd w:id="0"/>
      <w:r w:rsidRPr="0004496F">
        <w:rPr>
          <w:rFonts w:ascii="Arial Black" w:hAnsi="Arial Black" w:cs="Arial"/>
          <w:sz w:val="28"/>
          <w:szCs w:val="22"/>
          <w:u w:val="single"/>
        </w:rPr>
        <w:t>Points to note for MDC</w:t>
      </w: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Pr="0004496F" w:rsidRDefault="0004496F" w:rsidP="0004496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04496F">
        <w:rPr>
          <w:rFonts w:ascii="Arial" w:hAnsi="Arial" w:cs="Arial"/>
          <w:b/>
          <w:sz w:val="22"/>
          <w:szCs w:val="22"/>
        </w:rPr>
        <w:t>Analysis of Change (AoC)</w:t>
      </w:r>
      <w:r>
        <w:rPr>
          <w:rFonts w:ascii="Arial" w:hAnsi="Arial" w:cs="Arial"/>
          <w:b/>
          <w:sz w:val="22"/>
          <w:szCs w:val="22"/>
        </w:rPr>
        <w:t xml:space="preserve"> Template</w:t>
      </w: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AoC template cannot be completed via MDC as there is no facility to download a csv file for the </w:t>
      </w:r>
      <w:r w:rsidR="007A6375">
        <w:rPr>
          <w:rFonts w:ascii="Arial" w:hAnsi="Arial" w:cs="Arial"/>
          <w:sz w:val="22"/>
          <w:szCs w:val="22"/>
        </w:rPr>
        <w:t xml:space="preserve">Excel </w:t>
      </w:r>
      <w:r>
        <w:rPr>
          <w:rFonts w:ascii="Arial" w:hAnsi="Arial" w:cs="Arial"/>
          <w:sz w:val="22"/>
          <w:szCs w:val="22"/>
        </w:rPr>
        <w:t xml:space="preserve">template.  Therefore, </w:t>
      </w:r>
      <w:r w:rsidR="007A6375">
        <w:rPr>
          <w:rFonts w:ascii="Arial" w:hAnsi="Arial" w:cs="Arial"/>
          <w:sz w:val="22"/>
          <w:szCs w:val="22"/>
        </w:rPr>
        <w:t>once the</w:t>
      </w:r>
      <w:r>
        <w:rPr>
          <w:rFonts w:ascii="Arial" w:hAnsi="Arial" w:cs="Arial"/>
          <w:sz w:val="22"/>
          <w:szCs w:val="22"/>
        </w:rPr>
        <w:t xml:space="preserve"> LCR </w:t>
      </w:r>
      <w:r w:rsidR="007A6375">
        <w:rPr>
          <w:rFonts w:ascii="Arial" w:hAnsi="Arial" w:cs="Arial"/>
          <w:sz w:val="22"/>
          <w:szCs w:val="22"/>
        </w:rPr>
        <w:t xml:space="preserve">has been submitted, </w:t>
      </w:r>
      <w:r>
        <w:rPr>
          <w:rFonts w:ascii="Arial" w:hAnsi="Arial" w:cs="Arial"/>
          <w:sz w:val="22"/>
          <w:szCs w:val="22"/>
        </w:rPr>
        <w:t>via MDC</w:t>
      </w:r>
      <w:r w:rsidR="007A6375">
        <w:rPr>
          <w:rFonts w:ascii="Arial" w:hAnsi="Arial" w:cs="Arial"/>
          <w:sz w:val="22"/>
          <w:szCs w:val="22"/>
        </w:rPr>
        <w:t xml:space="preserve"> excluding any AoC,</w:t>
      </w:r>
      <w:r>
        <w:rPr>
          <w:rFonts w:ascii="Arial" w:hAnsi="Arial" w:cs="Arial"/>
          <w:sz w:val="22"/>
          <w:szCs w:val="22"/>
        </w:rPr>
        <w:t xml:space="preserve"> Lloyd’s will create an AoC template for each resubmission.  This will be sent back to the MDC contact that submits the return, by close of play on Monday 4</w:t>
      </w:r>
      <w:r w:rsidRPr="0004496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March.</w:t>
      </w: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Agents are required to add comments to the AoC template and return </w:t>
      </w:r>
      <w:r w:rsidR="007A6375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to Lloyd’s by </w:t>
      </w:r>
      <w:r w:rsidR="007A6375">
        <w:rPr>
          <w:rFonts w:ascii="Arial" w:hAnsi="Arial" w:cs="Arial"/>
          <w:sz w:val="22"/>
          <w:szCs w:val="22"/>
        </w:rPr>
        <w:t>5pm</w:t>
      </w:r>
      <w:r>
        <w:rPr>
          <w:rFonts w:ascii="Arial" w:hAnsi="Arial" w:cs="Arial"/>
          <w:sz w:val="22"/>
          <w:szCs w:val="22"/>
        </w:rPr>
        <w:t xml:space="preserve"> on Wednesday 6</w:t>
      </w:r>
      <w:r w:rsidRPr="0004496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March.  The template should be sent to your MRC Analyst via the capital review mailbox: </w:t>
      </w:r>
      <w:hyperlink r:id="rId7" w:history="1">
        <w:r w:rsidR="007A6375" w:rsidRPr="00BA165D">
          <w:rPr>
            <w:rStyle w:val="Hyperlink"/>
            <w:rFonts w:ascii="Arial" w:hAnsi="Arial" w:cs="Arial"/>
            <w:sz w:val="22"/>
            <w:szCs w:val="22"/>
          </w:rPr>
          <w:t>scrreturns@lloyds.com</w:t>
        </w:r>
      </w:hyperlink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04496F" w:rsidP="007A637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A6375">
        <w:rPr>
          <w:rFonts w:ascii="Arial" w:hAnsi="Arial" w:cs="Arial"/>
          <w:b/>
          <w:sz w:val="22"/>
          <w:szCs w:val="22"/>
        </w:rPr>
        <w:t xml:space="preserve">Supplementary </w:t>
      </w:r>
      <w:r w:rsidR="007A6375" w:rsidRPr="007A6375">
        <w:rPr>
          <w:rFonts w:ascii="Arial" w:hAnsi="Arial" w:cs="Arial"/>
          <w:b/>
          <w:sz w:val="22"/>
          <w:szCs w:val="22"/>
        </w:rPr>
        <w:t>Questionnaire</w:t>
      </w:r>
      <w:r w:rsidRPr="007A6375">
        <w:rPr>
          <w:rFonts w:ascii="Arial" w:hAnsi="Arial" w:cs="Arial"/>
          <w:b/>
          <w:sz w:val="22"/>
          <w:szCs w:val="22"/>
        </w:rPr>
        <w:t xml:space="preserve"> (SuppQ)</w:t>
      </w: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36617B" w:rsidRDefault="0004496F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the SuppQ will not upload to MDC in its original format.  </w:t>
      </w:r>
      <w:r w:rsidR="007A6375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is a macro enabled workbook</w:t>
      </w:r>
      <w:r w:rsidR="007A6375">
        <w:rPr>
          <w:rFonts w:ascii="Arial" w:hAnsi="Arial" w:cs="Arial"/>
          <w:sz w:val="22"/>
          <w:szCs w:val="22"/>
        </w:rPr>
        <w:t xml:space="preserve">, which </w:t>
      </w:r>
      <w:r>
        <w:rPr>
          <w:rFonts w:ascii="Arial" w:hAnsi="Arial" w:cs="Arial"/>
          <w:sz w:val="22"/>
          <w:szCs w:val="22"/>
        </w:rPr>
        <w:t xml:space="preserve">MDC will not allow </w:t>
      </w:r>
      <w:r w:rsidR="007A6375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upload</w:t>
      </w:r>
      <w:r w:rsidR="007A6375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.  </w:t>
      </w:r>
      <w:r w:rsidR="0036617B">
        <w:rPr>
          <w:rFonts w:ascii="Arial" w:hAnsi="Arial" w:cs="Arial"/>
          <w:sz w:val="22"/>
          <w:szCs w:val="22"/>
        </w:rPr>
        <w:t>Therefore, please</w:t>
      </w:r>
      <w:r w:rsidR="00AB36E6">
        <w:rPr>
          <w:rFonts w:ascii="Arial" w:hAnsi="Arial" w:cs="Arial"/>
          <w:sz w:val="22"/>
          <w:szCs w:val="22"/>
        </w:rPr>
        <w:t xml:space="preserve"> complete the SuppQ and then press ‘Save As’ and change the file format to an </w:t>
      </w:r>
      <w:r w:rsidR="007A63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xlsx file</w:t>
      </w:r>
      <w:r w:rsidR="00AB36E6">
        <w:rPr>
          <w:rFonts w:ascii="Arial" w:hAnsi="Arial" w:cs="Arial"/>
          <w:sz w:val="22"/>
          <w:szCs w:val="22"/>
        </w:rPr>
        <w:t xml:space="preserve">.  </w:t>
      </w:r>
    </w:p>
    <w:p w:rsidR="0036617B" w:rsidRDefault="0036617B" w:rsidP="005D3768">
      <w:pPr>
        <w:rPr>
          <w:rFonts w:ascii="Arial" w:hAnsi="Arial" w:cs="Arial"/>
          <w:sz w:val="22"/>
          <w:szCs w:val="22"/>
        </w:rPr>
      </w:pPr>
    </w:p>
    <w:p w:rsidR="0004496F" w:rsidRDefault="00AB36E6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SuppQ in .xlsx format can then be safely attached to MDC with the LCR submission</w:t>
      </w:r>
      <w:r w:rsidR="0004496F">
        <w:rPr>
          <w:rFonts w:ascii="Arial" w:hAnsi="Arial" w:cs="Arial"/>
          <w:sz w:val="22"/>
          <w:szCs w:val="22"/>
        </w:rPr>
        <w:t>.</w:t>
      </w:r>
    </w:p>
    <w:p w:rsidR="00AB36E6" w:rsidRDefault="00AB36E6" w:rsidP="005D3768">
      <w:pPr>
        <w:rPr>
          <w:rFonts w:ascii="Arial" w:hAnsi="Arial" w:cs="Arial"/>
          <w:sz w:val="22"/>
          <w:szCs w:val="22"/>
        </w:rPr>
      </w:pPr>
    </w:p>
    <w:p w:rsidR="00AB36E6" w:rsidRDefault="00AB36E6" w:rsidP="0036617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for the 2020 review process both the AoC and SuppQ will be incorporated into the main LCR return and so these issues are only temporary.</w:t>
      </w: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7A6375" w:rsidRDefault="007A6375" w:rsidP="005D3768">
      <w:pPr>
        <w:rPr>
          <w:rFonts w:ascii="Arial" w:hAnsi="Arial" w:cs="Arial"/>
          <w:sz w:val="22"/>
          <w:szCs w:val="22"/>
        </w:rPr>
      </w:pPr>
    </w:p>
    <w:p w:rsidR="0004496F" w:rsidRDefault="007A6375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further issues, </w:t>
      </w:r>
      <w:r w:rsidR="0004496F">
        <w:rPr>
          <w:rFonts w:ascii="Arial" w:hAnsi="Arial" w:cs="Arial"/>
          <w:sz w:val="22"/>
          <w:szCs w:val="22"/>
        </w:rPr>
        <w:t>please contact:</w:t>
      </w:r>
    </w:p>
    <w:p w:rsidR="0004496F" w:rsidRDefault="0004496F" w:rsidP="005D3768">
      <w:pPr>
        <w:rPr>
          <w:rFonts w:ascii="Arial" w:hAnsi="Arial" w:cs="Arial"/>
          <w:sz w:val="22"/>
          <w:szCs w:val="22"/>
        </w:rPr>
      </w:pPr>
    </w:p>
    <w:p w:rsidR="0004496F" w:rsidRDefault="004E06C9" w:rsidP="005D3768">
      <w:pPr>
        <w:rPr>
          <w:rFonts w:ascii="Arial" w:hAnsi="Arial" w:cs="Arial"/>
          <w:sz w:val="22"/>
          <w:szCs w:val="22"/>
        </w:rPr>
      </w:pPr>
      <w:hyperlink r:id="rId8" w:history="1">
        <w:r w:rsidR="0004496F" w:rsidRPr="00BA165D">
          <w:rPr>
            <w:rStyle w:val="Hyperlink"/>
            <w:rFonts w:ascii="Arial" w:hAnsi="Arial" w:cs="Arial"/>
            <w:sz w:val="22"/>
            <w:szCs w:val="22"/>
          </w:rPr>
          <w:t>mdc@lloyds.com</w:t>
        </w:r>
      </w:hyperlink>
      <w:r w:rsidR="0004496F">
        <w:rPr>
          <w:rFonts w:ascii="Arial" w:hAnsi="Arial" w:cs="Arial"/>
          <w:sz w:val="22"/>
          <w:szCs w:val="22"/>
        </w:rPr>
        <w:t xml:space="preserve"> – with </w:t>
      </w:r>
      <w:r w:rsidR="007A6375">
        <w:rPr>
          <w:rFonts w:ascii="Arial" w:hAnsi="Arial" w:cs="Arial"/>
          <w:sz w:val="22"/>
          <w:szCs w:val="22"/>
        </w:rPr>
        <w:t xml:space="preserve">any </w:t>
      </w:r>
      <w:r w:rsidR="0004496F">
        <w:rPr>
          <w:rFonts w:ascii="Arial" w:hAnsi="Arial" w:cs="Arial"/>
          <w:sz w:val="22"/>
          <w:szCs w:val="22"/>
        </w:rPr>
        <w:t>system issues</w:t>
      </w:r>
    </w:p>
    <w:p w:rsidR="0004496F" w:rsidRDefault="004E06C9" w:rsidP="005D3768">
      <w:pPr>
        <w:rPr>
          <w:rFonts w:ascii="Arial" w:hAnsi="Arial" w:cs="Arial"/>
          <w:sz w:val="22"/>
          <w:szCs w:val="22"/>
        </w:rPr>
      </w:pPr>
      <w:hyperlink r:id="rId9" w:history="1">
        <w:r w:rsidR="007A6375" w:rsidRPr="00BA165D">
          <w:rPr>
            <w:rStyle w:val="Hyperlink"/>
            <w:rFonts w:ascii="Arial" w:hAnsi="Arial" w:cs="Arial"/>
            <w:sz w:val="22"/>
            <w:szCs w:val="22"/>
          </w:rPr>
          <w:t>scrreturns@lloyds.com</w:t>
        </w:r>
      </w:hyperlink>
      <w:r w:rsidR="007A6375">
        <w:rPr>
          <w:rFonts w:ascii="Arial" w:hAnsi="Arial" w:cs="Arial"/>
          <w:sz w:val="22"/>
          <w:szCs w:val="22"/>
        </w:rPr>
        <w:t xml:space="preserve"> – with any actuarial queries</w:t>
      </w:r>
    </w:p>
    <w:p w:rsidR="0004496F" w:rsidRPr="00367701" w:rsidRDefault="0004496F" w:rsidP="005D3768">
      <w:pPr>
        <w:rPr>
          <w:rFonts w:ascii="Arial" w:hAnsi="Arial" w:cs="Arial"/>
          <w:sz w:val="22"/>
          <w:szCs w:val="22"/>
        </w:rPr>
      </w:pPr>
    </w:p>
    <w:sectPr w:rsidR="0004496F" w:rsidRPr="00367701">
      <w:foot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B2" w:rsidRDefault="009845B2" w:rsidP="0004496F">
      <w:r>
        <w:separator/>
      </w:r>
    </w:p>
  </w:endnote>
  <w:endnote w:type="continuationSeparator" w:id="0">
    <w:p w:rsidR="009845B2" w:rsidRDefault="009845B2" w:rsidP="000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6F" w:rsidRDefault="00044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48704acdb4effd87ff11f591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496F" w:rsidRPr="0004496F" w:rsidRDefault="0004496F" w:rsidP="0004496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496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704acdb4effd87ff11f591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TC2vdBgDAAA2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:rsidR="0004496F" w:rsidRPr="0004496F" w:rsidRDefault="0004496F" w:rsidP="0004496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496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B2" w:rsidRDefault="009845B2" w:rsidP="0004496F">
      <w:r>
        <w:separator/>
      </w:r>
    </w:p>
  </w:footnote>
  <w:footnote w:type="continuationSeparator" w:id="0">
    <w:p w:rsidR="009845B2" w:rsidRDefault="009845B2" w:rsidP="0004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B37EB7"/>
    <w:multiLevelType w:val="hybridMultilevel"/>
    <w:tmpl w:val="33C0A114"/>
    <w:lvl w:ilvl="0" w:tplc="EF58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4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6F"/>
    <w:rsid w:val="0004496F"/>
    <w:rsid w:val="0036617B"/>
    <w:rsid w:val="00367701"/>
    <w:rsid w:val="004E06C9"/>
    <w:rsid w:val="005D3768"/>
    <w:rsid w:val="006D5A56"/>
    <w:rsid w:val="007A6375"/>
    <w:rsid w:val="007D45D8"/>
    <w:rsid w:val="008334BB"/>
    <w:rsid w:val="00902D48"/>
    <w:rsid w:val="0091465A"/>
    <w:rsid w:val="009845B2"/>
    <w:rsid w:val="00A51257"/>
    <w:rsid w:val="00A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1643A6-0FEE-448F-A3CE-37F1D6D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044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6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4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6F"/>
    <w:rPr>
      <w:sz w:val="24"/>
    </w:rPr>
  </w:style>
  <w:style w:type="paragraph" w:styleId="ListParagraph">
    <w:name w:val="List Paragraph"/>
    <w:basedOn w:val="Normal"/>
    <w:uiPriority w:val="34"/>
    <w:qFormat/>
    <w:rsid w:val="0004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c@lloy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returns@lloy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rreturns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3CAF53F0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Barnes, Kevin</dc:creator>
  <cp:keywords/>
  <dc:description/>
  <cp:lastModifiedBy>Dillon, Alan</cp:lastModifiedBy>
  <cp:revision>2</cp:revision>
  <dcterms:created xsi:type="dcterms:W3CDTF">2019-02-25T09:09:00Z</dcterms:created>
  <dcterms:modified xsi:type="dcterms:W3CDTF">2019-02-25T09:09:00Z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BARNESK@lloyds.com</vt:lpwstr>
  </property>
  <property fmtid="{D5CDD505-2E9C-101B-9397-08002B2CF9AE}" pid="5" name="MSIP_Label_b3b4ac1b-ad46-41e5-bbef-cfcc59b99d32_SetDate">
    <vt:lpwstr>2019-02-25T08:39:30.0060657Z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