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82" w:rsidRPr="00BD2C17" w:rsidRDefault="00BD2C17" w:rsidP="00853F82">
      <w:pPr>
        <w:rPr>
          <w:rFonts w:ascii="Sansa Lloyds" w:hAnsi="Sansa Lloyds" w:cs="Arial"/>
          <w:color w:val="D4470F"/>
          <w:sz w:val="28"/>
          <w:szCs w:val="22"/>
        </w:rPr>
      </w:pPr>
      <w:r>
        <w:rPr>
          <w:rFonts w:ascii="Sansa Lloyds" w:hAnsi="Sansa Lloyds" w:cs="Arial"/>
          <w:color w:val="D4470F"/>
          <w:sz w:val="28"/>
          <w:szCs w:val="22"/>
        </w:rPr>
        <w:t>A</w:t>
      </w:r>
      <w:r w:rsidR="00F8174D" w:rsidRPr="00BD2C17">
        <w:rPr>
          <w:rFonts w:ascii="Sansa Lloyds" w:hAnsi="Sansa Lloyds" w:cs="Arial"/>
          <w:color w:val="D4470F"/>
          <w:sz w:val="28"/>
          <w:szCs w:val="22"/>
        </w:rPr>
        <w:t>pplication</w:t>
      </w:r>
      <w:r w:rsidR="00853F82" w:rsidRPr="00BD2C17">
        <w:rPr>
          <w:rFonts w:ascii="Sansa Lloyds" w:hAnsi="Sansa Lloyds" w:cs="Arial"/>
          <w:color w:val="D4470F"/>
          <w:sz w:val="28"/>
          <w:szCs w:val="22"/>
        </w:rPr>
        <w:t xml:space="preserve"> </w:t>
      </w:r>
      <w:r>
        <w:rPr>
          <w:rFonts w:ascii="Sansa Lloyds" w:hAnsi="Sansa Lloyds" w:cs="Arial"/>
          <w:color w:val="D4470F"/>
          <w:sz w:val="28"/>
          <w:szCs w:val="22"/>
        </w:rPr>
        <w:t>L</w:t>
      </w:r>
      <w:bookmarkStart w:id="0" w:name="_GoBack"/>
      <w:bookmarkEnd w:id="0"/>
      <w:r w:rsidR="00853F82" w:rsidRPr="00BD2C17">
        <w:rPr>
          <w:rFonts w:ascii="Sansa Lloyds" w:hAnsi="Sansa Lloyds" w:cs="Arial"/>
          <w:color w:val="D4470F"/>
          <w:sz w:val="28"/>
          <w:szCs w:val="22"/>
        </w:rPr>
        <w:t xml:space="preserve">etter </w:t>
      </w:r>
      <w:r w:rsidR="00B13493" w:rsidRPr="00BD2C17">
        <w:rPr>
          <w:rFonts w:ascii="Sansa Lloyds" w:hAnsi="Sansa Lloyds" w:cs="Arial"/>
          <w:color w:val="D4470F"/>
          <w:sz w:val="28"/>
          <w:szCs w:val="22"/>
        </w:rPr>
        <w:t>template (5 October submission)</w:t>
      </w:r>
    </w:p>
    <w:p w:rsidR="00853F82" w:rsidRDefault="00853F82" w:rsidP="00853F82">
      <w:pPr>
        <w:rPr>
          <w:rFonts w:ascii="Arial" w:hAnsi="Arial" w:cs="Arial"/>
          <w:sz w:val="22"/>
          <w:szCs w:val="22"/>
        </w:rPr>
      </w:pPr>
    </w:p>
    <w:p w:rsidR="00853F82" w:rsidRDefault="00853F82" w:rsidP="00853F82">
      <w:pPr>
        <w:rPr>
          <w:rFonts w:ascii="Arial" w:hAnsi="Arial" w:cs="Arial"/>
          <w:sz w:val="22"/>
          <w:szCs w:val="22"/>
        </w:rPr>
      </w:pPr>
    </w:p>
    <w:p w:rsidR="00853F82" w:rsidRDefault="00853F82" w:rsidP="00853F82">
      <w:pPr>
        <w:rPr>
          <w:rFonts w:ascii="Arial" w:hAnsi="Arial" w:cs="Arial"/>
          <w:sz w:val="22"/>
          <w:szCs w:val="22"/>
        </w:rPr>
      </w:pPr>
    </w:p>
    <w:p w:rsidR="00853F82" w:rsidRPr="00F8174D" w:rsidRDefault="00F8174D" w:rsidP="00F8174D">
      <w:pPr>
        <w:spacing w:after="120" w:line="280" w:lineRule="atLeast"/>
        <w:rPr>
          <w:rFonts w:ascii="Arial" w:hAnsi="Arial" w:cs="Arial"/>
          <w:i/>
          <w:sz w:val="20"/>
        </w:rPr>
      </w:pPr>
      <w:r w:rsidRPr="00F8174D">
        <w:rPr>
          <w:rFonts w:ascii="Arial" w:hAnsi="Arial" w:cs="Arial"/>
          <w:i/>
          <w:sz w:val="20"/>
        </w:rPr>
        <w:t>(to be addressed to Luke Savage, Finance Director, Lloyd’s)</w:t>
      </w:r>
    </w:p>
    <w:p w:rsidR="00853F82" w:rsidRPr="002204E6" w:rsidRDefault="00853F82" w:rsidP="00F8174D">
      <w:pPr>
        <w:spacing w:after="120" w:line="280" w:lineRule="atLeast"/>
        <w:rPr>
          <w:rFonts w:ascii="Arial" w:hAnsi="Arial" w:cs="Arial"/>
          <w:sz w:val="20"/>
        </w:rPr>
      </w:pPr>
      <w:r w:rsidRPr="002204E6">
        <w:rPr>
          <w:rFonts w:ascii="Arial" w:hAnsi="Arial" w:cs="Arial"/>
          <w:b/>
          <w:sz w:val="20"/>
        </w:rPr>
        <w:t>Authorisation of Internal Model in respect of [Agent name – Syndicate no]</w:t>
      </w:r>
      <w:r w:rsidRPr="002204E6">
        <w:rPr>
          <w:rFonts w:ascii="Arial" w:hAnsi="Arial" w:cs="Arial"/>
          <w:sz w:val="20"/>
        </w:rPr>
        <w:t xml:space="preserve"> </w:t>
      </w:r>
    </w:p>
    <w:p w:rsidR="00853F82" w:rsidRPr="002204E6" w:rsidRDefault="00853F82" w:rsidP="00F8174D">
      <w:pPr>
        <w:spacing w:after="120" w:line="280" w:lineRule="atLeast"/>
        <w:rPr>
          <w:rFonts w:ascii="Arial" w:hAnsi="Arial" w:cs="Arial"/>
          <w:color w:val="FF0000"/>
          <w:sz w:val="20"/>
        </w:rPr>
      </w:pPr>
      <w:r w:rsidRPr="002204E6">
        <w:rPr>
          <w:rFonts w:ascii="Arial" w:hAnsi="Arial" w:cs="Arial"/>
          <w:sz w:val="20"/>
        </w:rPr>
        <w:t xml:space="preserve">In accordance with Lloyd’s requirements under the Dry Run process and with Article </w:t>
      </w:r>
      <w:r w:rsidR="00A63344">
        <w:rPr>
          <w:rFonts w:ascii="Arial" w:hAnsi="Arial" w:cs="Arial"/>
          <w:sz w:val="20"/>
        </w:rPr>
        <w:t>112</w:t>
      </w:r>
      <w:r w:rsidRPr="002204E6">
        <w:rPr>
          <w:rFonts w:ascii="Arial" w:hAnsi="Arial" w:cs="Arial"/>
          <w:sz w:val="20"/>
        </w:rPr>
        <w:t xml:space="preserve"> of Directive 2009/138/EC, I hereby request Lloyd’s authorisation of the internal model in respect of [syndicate number], in order that the model may be used to calculate </w:t>
      </w:r>
      <w:r w:rsidR="002204E6" w:rsidRPr="002204E6">
        <w:rPr>
          <w:rFonts w:ascii="Arial" w:hAnsi="Arial" w:cs="Arial"/>
          <w:sz w:val="20"/>
        </w:rPr>
        <w:t>the Solvency</w:t>
      </w:r>
      <w:r w:rsidRPr="002204E6">
        <w:rPr>
          <w:rFonts w:ascii="Arial" w:hAnsi="Arial" w:cs="Arial"/>
          <w:sz w:val="20"/>
        </w:rPr>
        <w:t xml:space="preserve"> Capital Requirement (SCR) with effect from 1 January 2014.  I also seek approval of </w:t>
      </w:r>
      <w:r w:rsidR="002204E6" w:rsidRPr="002204E6">
        <w:rPr>
          <w:rFonts w:ascii="Arial" w:hAnsi="Arial" w:cs="Arial"/>
          <w:sz w:val="20"/>
        </w:rPr>
        <w:t>[</w:t>
      </w:r>
      <w:r w:rsidR="003759CB">
        <w:rPr>
          <w:rFonts w:ascii="Arial" w:hAnsi="Arial" w:cs="Arial"/>
          <w:sz w:val="20"/>
        </w:rPr>
        <w:t>A</w:t>
      </w:r>
      <w:r w:rsidR="00941BEC">
        <w:rPr>
          <w:rFonts w:ascii="Arial" w:hAnsi="Arial" w:cs="Arial"/>
          <w:sz w:val="20"/>
        </w:rPr>
        <w:t>gent</w:t>
      </w:r>
      <w:r w:rsidR="002204E6" w:rsidRPr="002204E6">
        <w:rPr>
          <w:rFonts w:ascii="Arial" w:hAnsi="Arial" w:cs="Arial"/>
          <w:sz w:val="20"/>
        </w:rPr>
        <w:t>]</w:t>
      </w:r>
      <w:r w:rsidR="00697E87">
        <w:rPr>
          <w:rFonts w:ascii="Arial" w:hAnsi="Arial" w:cs="Arial"/>
          <w:sz w:val="20"/>
        </w:rPr>
        <w:t>’s</w:t>
      </w:r>
      <w:r w:rsidRPr="002204E6">
        <w:rPr>
          <w:rFonts w:ascii="Arial" w:hAnsi="Arial" w:cs="Arial"/>
          <w:sz w:val="20"/>
        </w:rPr>
        <w:t xml:space="preserve"> internal model change policy.</w:t>
      </w:r>
    </w:p>
    <w:p w:rsidR="00853F82" w:rsidRPr="002204E6" w:rsidRDefault="00853F82" w:rsidP="00697E87">
      <w:pPr>
        <w:spacing w:after="120" w:line="280" w:lineRule="atLeast"/>
        <w:rPr>
          <w:rFonts w:ascii="Arial" w:hAnsi="Arial" w:cs="Arial"/>
          <w:sz w:val="20"/>
        </w:rPr>
      </w:pPr>
      <w:r w:rsidRPr="002204E6">
        <w:rPr>
          <w:rFonts w:ascii="Arial" w:hAnsi="Arial" w:cs="Arial"/>
          <w:sz w:val="20"/>
        </w:rPr>
        <w:t xml:space="preserve">In connection with this, </w:t>
      </w:r>
      <w:r w:rsidR="00697E87">
        <w:rPr>
          <w:rFonts w:ascii="Arial" w:hAnsi="Arial" w:cs="Arial"/>
          <w:sz w:val="20"/>
        </w:rPr>
        <w:t>please find enclosed</w:t>
      </w:r>
      <w:r w:rsidRPr="002204E6">
        <w:rPr>
          <w:rFonts w:ascii="Arial" w:hAnsi="Arial" w:cs="Arial"/>
          <w:sz w:val="20"/>
        </w:rPr>
        <w:t>:</w:t>
      </w:r>
    </w:p>
    <w:p w:rsidR="00697E87" w:rsidRPr="00A63344" w:rsidRDefault="00697E87" w:rsidP="00697E87">
      <w:pPr>
        <w:pStyle w:val="ListParagraph"/>
        <w:numPr>
          <w:ilvl w:val="0"/>
          <w:numId w:val="44"/>
        </w:numPr>
        <w:spacing w:after="120" w:line="280" w:lineRule="atLeast"/>
        <w:ind w:left="709" w:hanging="357"/>
        <w:contextualSpacing w:val="0"/>
        <w:rPr>
          <w:rFonts w:ascii="Arial" w:hAnsi="Arial" w:cs="Arial"/>
          <w:sz w:val="20"/>
        </w:rPr>
      </w:pPr>
      <w:r w:rsidRPr="00A63344">
        <w:rPr>
          <w:rFonts w:ascii="Arial" w:hAnsi="Arial" w:cs="Arial"/>
          <w:sz w:val="20"/>
        </w:rPr>
        <w:t xml:space="preserve">Statement of Board Responsibilities </w:t>
      </w:r>
    </w:p>
    <w:p w:rsidR="00697E87" w:rsidRDefault="00853F82" w:rsidP="00697E87">
      <w:pPr>
        <w:pStyle w:val="ListParagraph"/>
        <w:numPr>
          <w:ilvl w:val="0"/>
          <w:numId w:val="44"/>
        </w:numPr>
        <w:spacing w:after="120" w:line="280" w:lineRule="atLeast"/>
        <w:ind w:left="709" w:hanging="357"/>
        <w:contextualSpacing w:val="0"/>
        <w:rPr>
          <w:rFonts w:ascii="Arial" w:hAnsi="Arial" w:cs="Arial"/>
          <w:sz w:val="20"/>
        </w:rPr>
      </w:pPr>
      <w:r w:rsidRPr="00697E87">
        <w:rPr>
          <w:rFonts w:ascii="Arial" w:hAnsi="Arial" w:cs="Arial"/>
          <w:sz w:val="20"/>
        </w:rPr>
        <w:t>Confirmation stat</w:t>
      </w:r>
      <w:r w:rsidR="003D0A01">
        <w:rPr>
          <w:rFonts w:ascii="Arial" w:hAnsi="Arial" w:cs="Arial"/>
          <w:sz w:val="20"/>
        </w:rPr>
        <w:t xml:space="preserve">us </w:t>
      </w:r>
      <w:r w:rsidR="00A63344">
        <w:rPr>
          <w:rFonts w:ascii="Arial" w:hAnsi="Arial" w:cs="Arial"/>
          <w:sz w:val="20"/>
        </w:rPr>
        <w:t xml:space="preserve">and exceptions </w:t>
      </w:r>
      <w:r w:rsidR="003D0A01">
        <w:rPr>
          <w:rFonts w:ascii="Arial" w:hAnsi="Arial" w:cs="Arial"/>
          <w:sz w:val="20"/>
        </w:rPr>
        <w:t>report</w:t>
      </w:r>
    </w:p>
    <w:p w:rsidR="00941BEC" w:rsidRPr="00697E87" w:rsidRDefault="00941BEC" w:rsidP="00697E87">
      <w:pPr>
        <w:pStyle w:val="ListParagraph"/>
        <w:numPr>
          <w:ilvl w:val="0"/>
          <w:numId w:val="44"/>
        </w:numPr>
        <w:spacing w:after="120" w:line="280" w:lineRule="atLeast"/>
        <w:ind w:left="709" w:hanging="357"/>
        <w:contextualSpacing w:val="0"/>
        <w:rPr>
          <w:rFonts w:ascii="Arial" w:hAnsi="Arial" w:cs="Arial"/>
          <w:sz w:val="20"/>
        </w:rPr>
      </w:pPr>
      <w:r w:rsidRPr="00697E87">
        <w:rPr>
          <w:rFonts w:ascii="Arial" w:hAnsi="Arial" w:cs="Arial"/>
          <w:sz w:val="20"/>
        </w:rPr>
        <w:t xml:space="preserve">Self assessment scores </w:t>
      </w:r>
      <w:r w:rsidR="004A0391">
        <w:rPr>
          <w:rFonts w:ascii="Arial" w:hAnsi="Arial" w:cs="Arial"/>
          <w:sz w:val="20"/>
        </w:rPr>
        <w:t>update</w:t>
      </w:r>
    </w:p>
    <w:p w:rsidR="00A63344" w:rsidRDefault="00853F82" w:rsidP="00697E87">
      <w:pPr>
        <w:pStyle w:val="ListParagraph"/>
        <w:numPr>
          <w:ilvl w:val="0"/>
          <w:numId w:val="44"/>
        </w:numPr>
        <w:spacing w:after="120" w:line="280" w:lineRule="atLeast"/>
        <w:ind w:left="709" w:hanging="357"/>
        <w:contextualSpacing w:val="0"/>
        <w:rPr>
          <w:rFonts w:ascii="Arial" w:hAnsi="Arial" w:cs="Arial"/>
          <w:sz w:val="20"/>
        </w:rPr>
      </w:pPr>
      <w:r w:rsidRPr="00A63344">
        <w:rPr>
          <w:rFonts w:ascii="Arial" w:hAnsi="Arial" w:cs="Arial"/>
          <w:sz w:val="20"/>
        </w:rPr>
        <w:t>A</w:t>
      </w:r>
      <w:r w:rsidR="002204E6" w:rsidRPr="00A63344">
        <w:rPr>
          <w:rFonts w:ascii="Arial" w:hAnsi="Arial" w:cs="Arial"/>
          <w:sz w:val="20"/>
        </w:rPr>
        <w:t xml:space="preserve">gent Status Report </w:t>
      </w:r>
    </w:p>
    <w:p w:rsidR="002204E6" w:rsidRPr="004A0391" w:rsidRDefault="002204E6" w:rsidP="00697E87">
      <w:pPr>
        <w:pStyle w:val="ListParagraph"/>
        <w:numPr>
          <w:ilvl w:val="0"/>
          <w:numId w:val="44"/>
        </w:numPr>
        <w:spacing w:after="120" w:line="280" w:lineRule="atLeast"/>
        <w:ind w:left="709" w:hanging="357"/>
        <w:contextualSpacing w:val="0"/>
        <w:rPr>
          <w:rFonts w:ascii="Arial" w:hAnsi="Arial" w:cs="Arial"/>
          <w:sz w:val="20"/>
        </w:rPr>
      </w:pPr>
      <w:r w:rsidRPr="004A0391">
        <w:rPr>
          <w:rFonts w:ascii="Arial" w:hAnsi="Arial" w:cs="Arial"/>
          <w:sz w:val="20"/>
        </w:rPr>
        <w:t xml:space="preserve">Validation Report </w:t>
      </w:r>
    </w:p>
    <w:p w:rsidR="00D450E3" w:rsidRDefault="00697E87" w:rsidP="00697E87">
      <w:pPr>
        <w:pStyle w:val="ListParagraph"/>
        <w:numPr>
          <w:ilvl w:val="0"/>
          <w:numId w:val="44"/>
        </w:numPr>
        <w:spacing w:after="120" w:line="280" w:lineRule="atLeast"/>
        <w:ind w:left="709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Internal </w:t>
      </w:r>
      <w:r w:rsidR="002204E6" w:rsidRPr="002204E6">
        <w:rPr>
          <w:rFonts w:ascii="Arial" w:hAnsi="Arial" w:cs="Arial"/>
          <w:sz w:val="20"/>
        </w:rPr>
        <w:t xml:space="preserve">Model Change Policy </w:t>
      </w:r>
    </w:p>
    <w:p w:rsidR="003D0A01" w:rsidRPr="00A63344" w:rsidRDefault="003D0A01" w:rsidP="003D0A01">
      <w:pPr>
        <w:pStyle w:val="ListParagraph"/>
        <w:numPr>
          <w:ilvl w:val="0"/>
          <w:numId w:val="44"/>
        </w:numPr>
        <w:spacing w:after="120" w:line="280" w:lineRule="atLeast"/>
        <w:ind w:left="709" w:hanging="357"/>
        <w:contextualSpacing w:val="0"/>
        <w:rPr>
          <w:rFonts w:ascii="Arial" w:hAnsi="Arial" w:cs="Arial"/>
          <w:sz w:val="20"/>
        </w:rPr>
      </w:pPr>
      <w:r w:rsidRPr="00A63344">
        <w:rPr>
          <w:rFonts w:ascii="Arial" w:hAnsi="Arial" w:cs="Arial"/>
          <w:sz w:val="20"/>
        </w:rPr>
        <w:t>[Agent]’s operating model document</w:t>
      </w:r>
    </w:p>
    <w:p w:rsidR="00C11ACA" w:rsidRPr="00C11ACA" w:rsidRDefault="00C11ACA" w:rsidP="00C11ACA">
      <w:pPr>
        <w:spacing w:after="120" w:line="280" w:lineRule="atLeast"/>
        <w:rPr>
          <w:rFonts w:ascii="Arial" w:hAnsi="Arial" w:cs="Arial"/>
          <w:sz w:val="20"/>
        </w:rPr>
      </w:pPr>
      <w:r w:rsidRPr="00C11ACA">
        <w:rPr>
          <w:rFonts w:ascii="Arial" w:hAnsi="Arial" w:cs="Arial"/>
          <w:sz w:val="20"/>
        </w:rPr>
        <w:t xml:space="preserve">I confirm that the Internal Model </w:t>
      </w:r>
      <w:r>
        <w:rPr>
          <w:rFonts w:ascii="Arial" w:hAnsi="Arial" w:cs="Arial"/>
          <w:sz w:val="20"/>
        </w:rPr>
        <w:t xml:space="preserve">for </w:t>
      </w:r>
      <w:r w:rsidR="003759CB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syndicate number</w:t>
      </w:r>
      <w:r w:rsidR="003759CB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</w:t>
      </w:r>
      <w:r w:rsidRPr="00C11ACA">
        <w:rPr>
          <w:rFonts w:ascii="Arial" w:hAnsi="Arial" w:cs="Arial"/>
          <w:sz w:val="20"/>
        </w:rPr>
        <w:t>has been validated as meeting all the model tests and standards required by Lloyd’s</w:t>
      </w:r>
      <w:r w:rsidR="003D0A0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(other than any exceptions noted within the confirmation statements enclosed) </w:t>
      </w:r>
      <w:r w:rsidRPr="00C11ACA">
        <w:rPr>
          <w:rFonts w:ascii="Arial" w:hAnsi="Arial" w:cs="Arial"/>
          <w:sz w:val="20"/>
        </w:rPr>
        <w:t>and that the validation report is included in full in the submission.</w:t>
      </w:r>
    </w:p>
    <w:p w:rsidR="00C11ACA" w:rsidRPr="00C11ACA" w:rsidRDefault="00C11ACA" w:rsidP="00C11ACA">
      <w:pPr>
        <w:spacing w:after="120" w:line="280" w:lineRule="atLeast"/>
        <w:rPr>
          <w:rFonts w:ascii="Arial" w:hAnsi="Arial" w:cs="Arial"/>
          <w:sz w:val="20"/>
        </w:rPr>
      </w:pPr>
      <w:r w:rsidRPr="00C11ACA">
        <w:rPr>
          <w:rFonts w:ascii="Arial" w:hAnsi="Arial" w:cs="Arial"/>
          <w:sz w:val="20"/>
        </w:rPr>
        <w:t xml:space="preserve">I confirm that the Internal Model has been used by </w:t>
      </w:r>
      <w:r w:rsidR="003759CB">
        <w:rPr>
          <w:rFonts w:ascii="Arial" w:hAnsi="Arial" w:cs="Arial"/>
          <w:sz w:val="20"/>
        </w:rPr>
        <w:t>[</w:t>
      </w:r>
      <w:r w:rsidRPr="00C11ACA">
        <w:rPr>
          <w:rFonts w:ascii="Arial" w:hAnsi="Arial" w:cs="Arial"/>
          <w:sz w:val="20"/>
        </w:rPr>
        <w:t>Syndicate n</w:t>
      </w:r>
      <w:r>
        <w:rPr>
          <w:rFonts w:ascii="Arial" w:hAnsi="Arial" w:cs="Arial"/>
          <w:sz w:val="20"/>
        </w:rPr>
        <w:t>o</w:t>
      </w:r>
      <w:r w:rsidR="003759CB">
        <w:rPr>
          <w:rFonts w:ascii="Arial" w:hAnsi="Arial" w:cs="Arial"/>
          <w:sz w:val="20"/>
        </w:rPr>
        <w:t>]</w:t>
      </w:r>
      <w:r w:rsidRPr="00C11ACA">
        <w:rPr>
          <w:rFonts w:ascii="Arial" w:hAnsi="Arial" w:cs="Arial"/>
          <w:sz w:val="20"/>
        </w:rPr>
        <w:t xml:space="preserve"> since </w:t>
      </w:r>
      <w:r w:rsidR="003759CB">
        <w:rPr>
          <w:rFonts w:ascii="Arial" w:hAnsi="Arial" w:cs="Arial"/>
          <w:sz w:val="20"/>
        </w:rPr>
        <w:t>[</w:t>
      </w:r>
      <w:r w:rsidRPr="00C11ACA">
        <w:rPr>
          <w:rFonts w:ascii="Arial" w:hAnsi="Arial" w:cs="Arial"/>
          <w:sz w:val="20"/>
        </w:rPr>
        <w:t>date</w:t>
      </w:r>
      <w:r w:rsidR="003759CB">
        <w:rPr>
          <w:rFonts w:ascii="Arial" w:hAnsi="Arial" w:cs="Arial"/>
          <w:sz w:val="20"/>
        </w:rPr>
        <w:t>]</w:t>
      </w:r>
      <w:r w:rsidRPr="00C11ACA">
        <w:rPr>
          <w:rFonts w:ascii="Arial" w:hAnsi="Arial" w:cs="Arial"/>
          <w:sz w:val="20"/>
        </w:rPr>
        <w:t xml:space="preserve">, as part of </w:t>
      </w:r>
      <w:r w:rsidR="003759CB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Agent</w:t>
      </w:r>
      <w:r w:rsidR="003759CB">
        <w:rPr>
          <w:rFonts w:ascii="Arial" w:hAnsi="Arial" w:cs="Arial"/>
          <w:sz w:val="20"/>
        </w:rPr>
        <w:t>]</w:t>
      </w:r>
      <w:r w:rsidRPr="00C11ACA">
        <w:rPr>
          <w:rFonts w:ascii="Arial" w:hAnsi="Arial" w:cs="Arial"/>
          <w:sz w:val="20"/>
        </w:rPr>
        <w:t>’s risk management system and decision making processes in accordance with the requirements of Article 120 of Directive 2009/138/EC.</w:t>
      </w:r>
    </w:p>
    <w:p w:rsidR="00D450E3" w:rsidRDefault="00D450E3" w:rsidP="00697E87">
      <w:pPr>
        <w:spacing w:after="12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can confirm that </w:t>
      </w:r>
      <w:r w:rsidR="00941BEC">
        <w:rPr>
          <w:rFonts w:ascii="Arial" w:hAnsi="Arial" w:cs="Arial"/>
          <w:sz w:val="20"/>
        </w:rPr>
        <w:t>t</w:t>
      </w:r>
      <w:r w:rsidRPr="00D450E3">
        <w:rPr>
          <w:rFonts w:ascii="Arial" w:hAnsi="Arial" w:cs="Arial"/>
          <w:sz w:val="20"/>
        </w:rPr>
        <w:t>he information</w:t>
      </w:r>
      <w:r w:rsidR="00C11ACA">
        <w:rPr>
          <w:rFonts w:ascii="Arial" w:hAnsi="Arial" w:cs="Arial"/>
          <w:sz w:val="20"/>
        </w:rPr>
        <w:t xml:space="preserve"> contained in this application</w:t>
      </w:r>
      <w:r w:rsidRPr="00D450E3">
        <w:rPr>
          <w:rFonts w:ascii="Arial" w:hAnsi="Arial" w:cs="Arial"/>
          <w:sz w:val="20"/>
        </w:rPr>
        <w:t xml:space="preserve"> is accurate and complete to the best of </w:t>
      </w:r>
      <w:r>
        <w:rPr>
          <w:rFonts w:ascii="Arial" w:hAnsi="Arial" w:cs="Arial"/>
          <w:sz w:val="20"/>
        </w:rPr>
        <w:t>my</w:t>
      </w:r>
      <w:r w:rsidRPr="00D450E3">
        <w:rPr>
          <w:rFonts w:ascii="Arial" w:hAnsi="Arial" w:cs="Arial"/>
          <w:sz w:val="20"/>
        </w:rPr>
        <w:t xml:space="preserve"> knowledge </w:t>
      </w:r>
      <w:r>
        <w:rPr>
          <w:rFonts w:ascii="Arial" w:hAnsi="Arial" w:cs="Arial"/>
          <w:sz w:val="20"/>
        </w:rPr>
        <w:t>and I have t</w:t>
      </w:r>
      <w:r w:rsidRPr="00D450E3">
        <w:rPr>
          <w:rFonts w:ascii="Arial" w:hAnsi="Arial" w:cs="Arial"/>
          <w:sz w:val="20"/>
        </w:rPr>
        <w:t xml:space="preserve">aken all reasonable steps </w:t>
      </w:r>
      <w:r w:rsidR="00941BEC">
        <w:rPr>
          <w:rFonts w:ascii="Arial" w:hAnsi="Arial" w:cs="Arial"/>
          <w:sz w:val="20"/>
        </w:rPr>
        <w:t xml:space="preserve">to ensure that this is the case. All material facts or details relevant to the application have been disclosed. </w:t>
      </w:r>
    </w:p>
    <w:p w:rsidR="003D0A01" w:rsidRDefault="003D0A01" w:rsidP="00697E87">
      <w:pPr>
        <w:spacing w:after="12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can confirm that this application has been subject to full board approval and that we have discharged our responsibilities in line with the statement of board responsibilities.</w:t>
      </w:r>
    </w:p>
    <w:p w:rsidR="00D450E3" w:rsidRDefault="00D450E3" w:rsidP="00697E87">
      <w:pPr>
        <w:spacing w:after="120" w:line="280" w:lineRule="atLeast"/>
        <w:rPr>
          <w:rFonts w:ascii="Arial" w:hAnsi="Arial" w:cs="Arial"/>
          <w:sz w:val="20"/>
        </w:rPr>
      </w:pPr>
      <w:r w:rsidRPr="00941BEC">
        <w:rPr>
          <w:rFonts w:ascii="Arial" w:hAnsi="Arial" w:cs="Arial"/>
          <w:sz w:val="20"/>
        </w:rPr>
        <w:t>I am aware that firms are required to deal with the FSA and Lloyd’s in an open and cooperative way, including with respect to the provision of information.</w:t>
      </w:r>
      <w:r w:rsidR="00C11ACA">
        <w:rPr>
          <w:rFonts w:ascii="Arial" w:hAnsi="Arial" w:cs="Arial"/>
          <w:sz w:val="20"/>
        </w:rPr>
        <w:t xml:space="preserve"> </w:t>
      </w:r>
      <w:r w:rsidR="000930B3">
        <w:rPr>
          <w:rFonts w:ascii="Arial" w:hAnsi="Arial" w:cs="Arial"/>
          <w:sz w:val="20"/>
        </w:rPr>
        <w:t xml:space="preserve"> </w:t>
      </w:r>
      <w:r w:rsidRPr="00941BEC">
        <w:rPr>
          <w:rFonts w:ascii="Arial" w:hAnsi="Arial" w:cs="Arial"/>
          <w:sz w:val="20"/>
        </w:rPr>
        <w:t>I will notify Lloyd’s immediately if there is a significant change to the information given to support the submission. I understand that failure to do so may result in a delay in the processing of this submission or Lloyd’s ability to make a determination.</w:t>
      </w:r>
    </w:p>
    <w:p w:rsidR="0033079B" w:rsidRDefault="0033079B" w:rsidP="00697E87">
      <w:pPr>
        <w:spacing w:after="120"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would advise that the main contact for this approval request </w:t>
      </w:r>
      <w:r w:rsidR="00F8174D">
        <w:rPr>
          <w:rFonts w:ascii="Arial" w:hAnsi="Arial" w:cs="Arial"/>
          <w:sz w:val="20"/>
        </w:rPr>
        <w:t xml:space="preserve">is </w:t>
      </w:r>
      <w:r w:rsidR="003759CB">
        <w:rPr>
          <w:rFonts w:ascii="Arial" w:hAnsi="Arial" w:cs="Arial"/>
          <w:sz w:val="20"/>
        </w:rPr>
        <w:t>[i</w:t>
      </w:r>
      <w:r>
        <w:rPr>
          <w:rFonts w:ascii="Arial" w:hAnsi="Arial" w:cs="Arial"/>
          <w:sz w:val="20"/>
        </w:rPr>
        <w:t xml:space="preserve">nsert contact </w:t>
      </w:r>
      <w:r w:rsidR="00F8174D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>]</w:t>
      </w:r>
    </w:p>
    <w:p w:rsidR="0033079B" w:rsidRDefault="0033079B" w:rsidP="00697E87">
      <w:pPr>
        <w:spacing w:line="280" w:lineRule="atLeast"/>
        <w:rPr>
          <w:rFonts w:ascii="Arial" w:hAnsi="Arial" w:cs="Arial"/>
          <w:sz w:val="20"/>
        </w:rPr>
      </w:pPr>
    </w:p>
    <w:p w:rsidR="0033079B" w:rsidRPr="00D450E3" w:rsidRDefault="0033079B" w:rsidP="00697E87">
      <w:pPr>
        <w:spacing w:line="280" w:lineRule="atLeast"/>
        <w:rPr>
          <w:rFonts w:ascii="Arial" w:hAnsi="Arial" w:cs="Arial"/>
          <w:sz w:val="20"/>
        </w:rPr>
      </w:pPr>
    </w:p>
    <w:p w:rsidR="00853F82" w:rsidRPr="00D450E3" w:rsidRDefault="00853F82" w:rsidP="00697E87">
      <w:pPr>
        <w:spacing w:line="280" w:lineRule="atLeast"/>
        <w:rPr>
          <w:rFonts w:ascii="Arial" w:hAnsi="Arial" w:cs="Arial"/>
          <w:sz w:val="20"/>
        </w:rPr>
      </w:pPr>
      <w:r w:rsidRPr="00D450E3">
        <w:rPr>
          <w:rFonts w:ascii="Arial" w:hAnsi="Arial" w:cs="Arial"/>
          <w:sz w:val="20"/>
        </w:rPr>
        <w:t>Yours sincerely</w:t>
      </w:r>
    </w:p>
    <w:p w:rsidR="00853F82" w:rsidRDefault="00D450E3" w:rsidP="00697E87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[Signature]</w:t>
      </w:r>
    </w:p>
    <w:p w:rsidR="00D450E3" w:rsidRDefault="00D450E3" w:rsidP="00697E87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[Name – </w:t>
      </w:r>
      <w:r w:rsidRPr="006939AA">
        <w:rPr>
          <w:rFonts w:ascii="Arial" w:hAnsi="Arial" w:cs="Arial"/>
          <w:color w:val="FF0000"/>
          <w:sz w:val="20"/>
        </w:rPr>
        <w:t>CEO/</w:t>
      </w:r>
      <w:r w:rsidR="00F8174D">
        <w:rPr>
          <w:rFonts w:ascii="Arial" w:hAnsi="Arial" w:cs="Arial"/>
          <w:color w:val="FF0000"/>
          <w:sz w:val="20"/>
        </w:rPr>
        <w:t>FD/</w:t>
      </w:r>
      <w:r w:rsidRPr="006939AA">
        <w:rPr>
          <w:rFonts w:ascii="Arial" w:hAnsi="Arial" w:cs="Arial"/>
          <w:color w:val="FF0000"/>
          <w:sz w:val="20"/>
        </w:rPr>
        <w:t>SNP</w:t>
      </w:r>
      <w:r>
        <w:rPr>
          <w:rFonts w:ascii="Arial" w:hAnsi="Arial" w:cs="Arial"/>
          <w:sz w:val="20"/>
        </w:rPr>
        <w:t>]</w:t>
      </w:r>
    </w:p>
    <w:p w:rsidR="00D450E3" w:rsidRDefault="00D450E3" w:rsidP="000823C4">
      <w:pPr>
        <w:spacing w:line="28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[Managing Agent]</w:t>
      </w:r>
    </w:p>
    <w:p w:rsidR="00D450E3" w:rsidRDefault="00D450E3" w:rsidP="00853F82">
      <w:pPr>
        <w:rPr>
          <w:rFonts w:ascii="Arial" w:hAnsi="Arial" w:cs="Arial"/>
          <w:sz w:val="20"/>
        </w:rPr>
      </w:pPr>
    </w:p>
    <w:p w:rsidR="006939AA" w:rsidRPr="00D450E3" w:rsidRDefault="006939AA" w:rsidP="006939AA">
      <w:pPr>
        <w:pStyle w:val="ListParagraph"/>
        <w:rPr>
          <w:rFonts w:ascii="Arial" w:hAnsi="Arial" w:cs="Arial"/>
          <w:sz w:val="20"/>
        </w:rPr>
      </w:pPr>
    </w:p>
    <w:p w:rsidR="00853F82" w:rsidRPr="00D450E3" w:rsidRDefault="00853F82" w:rsidP="00853F82">
      <w:pPr>
        <w:rPr>
          <w:rFonts w:ascii="Arial" w:hAnsi="Arial" w:cs="Arial"/>
          <w:b/>
          <w:sz w:val="20"/>
        </w:rPr>
      </w:pPr>
    </w:p>
    <w:p w:rsidR="006D5A56" w:rsidRPr="00367701" w:rsidRDefault="006D5A56" w:rsidP="005D3768">
      <w:pPr>
        <w:rPr>
          <w:rFonts w:ascii="Arial" w:hAnsi="Arial" w:cs="Arial"/>
          <w:sz w:val="22"/>
          <w:szCs w:val="22"/>
        </w:rPr>
      </w:pPr>
    </w:p>
    <w:sectPr w:rsidR="006D5A56" w:rsidRPr="00367701" w:rsidSect="00F8174D">
      <w:pgSz w:w="11907" w:h="16840" w:code="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 Lloyds">
    <w:altName w:val="Times New Roman"/>
    <w:panose1 w:val="02000603040000020004"/>
    <w:charset w:val="00"/>
    <w:family w:val="auto"/>
    <w:pitch w:val="variable"/>
    <w:sig w:usb0="8000002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36FBC6"/>
    <w:lvl w:ilvl="0">
      <w:start w:val="1"/>
      <w:numFmt w:val="decimal"/>
      <w:pStyle w:val="Numb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">
    <w:nsid w:val="FFFFFF89"/>
    <w:multiLevelType w:val="singleLevel"/>
    <w:tmpl w:val="29DADB6A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>
    <w:nsid w:val="02DD7C47"/>
    <w:multiLevelType w:val="hybridMultilevel"/>
    <w:tmpl w:val="0A2C8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917EE"/>
    <w:multiLevelType w:val="hybridMultilevel"/>
    <w:tmpl w:val="64A48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C7D92"/>
    <w:multiLevelType w:val="multilevel"/>
    <w:tmpl w:val="7CB6C27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B451AF"/>
    <w:multiLevelType w:val="hybridMultilevel"/>
    <w:tmpl w:val="36908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6B72D2"/>
    <w:multiLevelType w:val="singleLevel"/>
    <w:tmpl w:val="199E23D8"/>
    <w:lvl w:ilvl="0">
      <w:start w:val="1"/>
      <w:numFmt w:val="lowerLetter"/>
      <w:pStyle w:val="LetterList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7">
    <w:nsid w:val="5D792255"/>
    <w:multiLevelType w:val="hybridMultilevel"/>
    <w:tmpl w:val="8616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238D2"/>
    <w:multiLevelType w:val="singleLevel"/>
    <w:tmpl w:val="8C761928"/>
    <w:lvl w:ilvl="0">
      <w:start w:val="1"/>
      <w:numFmt w:val="lowerRoman"/>
      <w:pStyle w:val="numerallist"/>
      <w:lvlText w:val="%1)"/>
      <w:lvlJc w:val="left"/>
      <w:pPr>
        <w:tabs>
          <w:tab w:val="num" w:pos="1440"/>
        </w:tabs>
        <w:ind w:left="1440" w:hanging="720"/>
      </w:pPr>
      <w:rPr>
        <w:caps w:val="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1"/>
  </w:num>
  <w:num w:numId="15">
    <w:abstractNumId w:val="0"/>
  </w:num>
  <w:num w:numId="16">
    <w:abstractNumId w:val="8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8"/>
  </w:num>
  <w:num w:numId="22">
    <w:abstractNumId w:val="8"/>
  </w:num>
  <w:num w:numId="23">
    <w:abstractNumId w:val="6"/>
  </w:num>
  <w:num w:numId="24">
    <w:abstractNumId w:val="6"/>
  </w:num>
  <w:num w:numId="25">
    <w:abstractNumId w:val="1"/>
  </w:num>
  <w:num w:numId="26">
    <w:abstractNumId w:val="6"/>
  </w:num>
  <w:num w:numId="27">
    <w:abstractNumId w:val="1"/>
  </w:num>
  <w:num w:numId="28">
    <w:abstractNumId w:val="0"/>
  </w:num>
  <w:num w:numId="29">
    <w:abstractNumId w:val="8"/>
  </w:num>
  <w:num w:numId="30">
    <w:abstractNumId w:val="4"/>
  </w:num>
  <w:num w:numId="31">
    <w:abstractNumId w:val="4"/>
  </w:num>
  <w:num w:numId="32">
    <w:abstractNumId w:val="4"/>
  </w:num>
  <w:num w:numId="33">
    <w:abstractNumId w:val="6"/>
  </w:num>
  <w:num w:numId="34">
    <w:abstractNumId w:val="6"/>
  </w:num>
  <w:num w:numId="35">
    <w:abstractNumId w:val="1"/>
  </w:num>
  <w:num w:numId="36">
    <w:abstractNumId w:val="0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3"/>
  </w:num>
  <w:num w:numId="42">
    <w:abstractNumId w:val="7"/>
  </w:num>
  <w:num w:numId="43">
    <w:abstractNumId w:val="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82"/>
    <w:rsid w:val="000823C4"/>
    <w:rsid w:val="000930B3"/>
    <w:rsid w:val="002204E6"/>
    <w:rsid w:val="0033079B"/>
    <w:rsid w:val="00367701"/>
    <w:rsid w:val="003759CB"/>
    <w:rsid w:val="003D0A01"/>
    <w:rsid w:val="004A0391"/>
    <w:rsid w:val="005D3768"/>
    <w:rsid w:val="006939AA"/>
    <w:rsid w:val="00697E87"/>
    <w:rsid w:val="006D5A56"/>
    <w:rsid w:val="007D45D8"/>
    <w:rsid w:val="008334BB"/>
    <w:rsid w:val="00853F82"/>
    <w:rsid w:val="00902D48"/>
    <w:rsid w:val="0091465A"/>
    <w:rsid w:val="00941BEC"/>
    <w:rsid w:val="00A51257"/>
    <w:rsid w:val="00A63344"/>
    <w:rsid w:val="00B13493"/>
    <w:rsid w:val="00BD2C17"/>
    <w:rsid w:val="00C11ACA"/>
    <w:rsid w:val="00D450E3"/>
    <w:rsid w:val="00F8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82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ListParagraph">
    <w:name w:val="List Paragraph"/>
    <w:basedOn w:val="Normal"/>
    <w:uiPriority w:val="34"/>
    <w:qFormat/>
    <w:rsid w:val="0085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82"/>
    <w:rPr>
      <w:sz w:val="24"/>
    </w:rPr>
  </w:style>
  <w:style w:type="paragraph" w:styleId="Heading1">
    <w:name w:val="heading 1"/>
    <w:basedOn w:val="Normal"/>
    <w:next w:val="Heading2"/>
    <w:qFormat/>
    <w:pPr>
      <w:numPr>
        <w:numId w:val="32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32"/>
      </w:numPr>
      <w:spacing w:before="240"/>
      <w:outlineLvl w:val="1"/>
    </w:pPr>
  </w:style>
  <w:style w:type="paragraph" w:styleId="Heading3">
    <w:name w:val="heading 3"/>
    <w:basedOn w:val="Normal"/>
    <w:qFormat/>
    <w:pPr>
      <w:numPr>
        <w:ilvl w:val="2"/>
        <w:numId w:val="32"/>
      </w:numPr>
      <w:spacing w:before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allist">
    <w:name w:val="numeral list"/>
    <w:basedOn w:val="LetterList"/>
    <w:pPr>
      <w:numPr>
        <w:numId w:val="40"/>
      </w:numPr>
    </w:pPr>
  </w:style>
  <w:style w:type="paragraph" w:customStyle="1" w:styleId="LetterList">
    <w:name w:val="Letter List"/>
    <w:basedOn w:val="Heading1"/>
    <w:pPr>
      <w:numPr>
        <w:numId w:val="34"/>
      </w:numPr>
    </w:pPr>
    <w:rPr>
      <w:b w:val="0"/>
    </w:rPr>
  </w:style>
  <w:style w:type="paragraph" w:styleId="List">
    <w:name w:val="List"/>
    <w:basedOn w:val="Normal"/>
    <w:pPr>
      <w:ind w:left="283" w:hanging="283"/>
    </w:pPr>
  </w:style>
  <w:style w:type="paragraph" w:styleId="ListBullet">
    <w:name w:val="List Bullet"/>
    <w:basedOn w:val="LetterList"/>
    <w:pPr>
      <w:numPr>
        <w:numId w:val="35"/>
      </w:numPr>
    </w:pPr>
  </w:style>
  <w:style w:type="paragraph" w:customStyle="1" w:styleId="NumberList">
    <w:name w:val="Number List"/>
    <w:basedOn w:val="LetterList"/>
    <w:pPr>
      <w:numPr>
        <w:numId w:val="36"/>
      </w:numPr>
    </w:pPr>
  </w:style>
  <w:style w:type="paragraph" w:styleId="ListParagraph">
    <w:name w:val="List Paragraph"/>
    <w:basedOn w:val="Normal"/>
    <w:uiPriority w:val="34"/>
    <w:qFormat/>
    <w:rsid w:val="0085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8C40F663.dotm</Template>
  <TotalTime>0</TotalTime>
  <Pages>1</Pages>
  <Words>370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Global Corporation Template</dc:subject>
  <dc:creator>Rachel Flynn</dc:creator>
  <cp:lastModifiedBy>Harfitt, Lorraine</cp:lastModifiedBy>
  <cp:revision>3</cp:revision>
  <cp:lastPrinted>2012-08-10T09:16:00Z</cp:lastPrinted>
  <dcterms:created xsi:type="dcterms:W3CDTF">2012-08-30T11:07:00Z</dcterms:created>
  <dcterms:modified xsi:type="dcterms:W3CDTF">2012-08-30T11:13:00Z</dcterms:modified>
</cp:coreProperties>
</file>