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4B" w:rsidRDefault="00E67F4B">
      <w:pPr>
        <w:rPr>
          <w:rFonts w:ascii="Arial" w:hAnsi="Arial" w:cs="Arial"/>
          <w:color w:val="000000" w:themeColor="text1"/>
          <w:sz w:val="20"/>
        </w:rPr>
      </w:pPr>
      <w:bookmarkStart w:id="0" w:name="_GoBack"/>
      <w:bookmarkEnd w:id="0"/>
    </w:p>
    <w:p w:rsidR="0011750C" w:rsidRPr="00586363" w:rsidRDefault="0011750C" w:rsidP="0011750C">
      <w:pPr>
        <w:jc w:val="right"/>
        <w:rPr>
          <w:rFonts w:ascii="Sansa Lloyds" w:hAnsi="Sansa Lloyds" w:cs="Arial"/>
          <w:b/>
          <w:color w:val="D4470F"/>
          <w:sz w:val="32"/>
          <w:szCs w:val="22"/>
        </w:rPr>
      </w:pPr>
      <w:r>
        <w:rPr>
          <w:rFonts w:ascii="Sansa Lloyds" w:hAnsi="Sansa Lloyds" w:cs="Arial"/>
          <w:b/>
          <w:color w:val="D4470F"/>
          <w:sz w:val="32"/>
          <w:szCs w:val="22"/>
        </w:rPr>
        <w:t>Appendix 2</w:t>
      </w:r>
    </w:p>
    <w:p w:rsidR="0011750C" w:rsidRPr="00F8174D" w:rsidRDefault="0011750C" w:rsidP="0011750C">
      <w:pPr>
        <w:rPr>
          <w:rFonts w:ascii="Sansa Lloyds" w:hAnsi="Sansa Lloyds" w:cs="Arial"/>
          <w:b/>
          <w:color w:val="D4470F"/>
          <w:sz w:val="32"/>
          <w:szCs w:val="22"/>
        </w:rPr>
      </w:pPr>
      <w:r w:rsidRPr="00586363">
        <w:rPr>
          <w:rFonts w:ascii="Sansa Lloyds" w:hAnsi="Sansa Lloyds" w:cs="Arial"/>
          <w:b/>
          <w:color w:val="D4470F"/>
          <w:sz w:val="32"/>
          <w:szCs w:val="22"/>
        </w:rPr>
        <w:t xml:space="preserve">Letter – declaration of Solvency II Status </w:t>
      </w:r>
      <w:r>
        <w:rPr>
          <w:rFonts w:ascii="Sansa Lloyds" w:hAnsi="Sansa Lloyds" w:cs="Arial"/>
          <w:b/>
          <w:color w:val="D4470F"/>
          <w:sz w:val="32"/>
          <w:szCs w:val="22"/>
        </w:rPr>
        <w:t>(Agents established for less than 2 years)</w:t>
      </w:r>
      <w:r w:rsidRPr="00586363">
        <w:rPr>
          <w:rFonts w:ascii="Sansa Lloyds" w:hAnsi="Sansa Lloyds" w:cs="Arial"/>
          <w:b/>
          <w:color w:val="D4470F"/>
          <w:sz w:val="32"/>
          <w:szCs w:val="22"/>
        </w:rPr>
        <w:tab/>
      </w:r>
      <w:r>
        <w:rPr>
          <w:rFonts w:ascii="Sansa Lloyds" w:hAnsi="Sansa Lloyds" w:cs="Arial"/>
          <w:b/>
          <w:color w:val="D4470F"/>
          <w:sz w:val="32"/>
          <w:szCs w:val="22"/>
        </w:rPr>
        <w:tab/>
      </w:r>
      <w:r>
        <w:rPr>
          <w:rFonts w:ascii="Sansa Lloyds" w:hAnsi="Sansa Lloyds" w:cs="Arial"/>
          <w:b/>
          <w:color w:val="D4470F"/>
          <w:sz w:val="32"/>
          <w:szCs w:val="22"/>
        </w:rPr>
        <w:tab/>
      </w:r>
      <w:r>
        <w:rPr>
          <w:rFonts w:ascii="Sansa Lloyds" w:hAnsi="Sansa Lloyds" w:cs="Arial"/>
          <w:b/>
          <w:color w:val="D4470F"/>
          <w:sz w:val="32"/>
          <w:szCs w:val="22"/>
        </w:rPr>
        <w:tab/>
      </w:r>
      <w:r>
        <w:rPr>
          <w:rFonts w:ascii="Sansa Lloyds" w:hAnsi="Sansa Lloyds" w:cs="Arial"/>
          <w:b/>
          <w:color w:val="D4470F"/>
          <w:sz w:val="32"/>
          <w:szCs w:val="22"/>
        </w:rPr>
        <w:tab/>
      </w:r>
      <w:r>
        <w:rPr>
          <w:rFonts w:ascii="Sansa Lloyds" w:hAnsi="Sansa Lloyds" w:cs="Arial"/>
          <w:b/>
          <w:color w:val="D4470F"/>
          <w:sz w:val="32"/>
          <w:szCs w:val="22"/>
        </w:rPr>
        <w:tab/>
      </w:r>
    </w:p>
    <w:p w:rsidR="0011750C" w:rsidRPr="00F8174D" w:rsidRDefault="0011750C" w:rsidP="0011750C">
      <w:pPr>
        <w:spacing w:after="120" w:line="280" w:lineRule="atLeast"/>
        <w:rPr>
          <w:rFonts w:ascii="Arial" w:hAnsi="Arial" w:cs="Arial"/>
          <w:i/>
          <w:sz w:val="20"/>
        </w:rPr>
      </w:pPr>
      <w:r w:rsidRPr="00F8174D">
        <w:rPr>
          <w:rFonts w:ascii="Arial" w:hAnsi="Arial" w:cs="Arial"/>
          <w:i/>
          <w:sz w:val="20"/>
        </w:rPr>
        <w:t xml:space="preserve">(to be addressed to </w:t>
      </w:r>
      <w:r>
        <w:rPr>
          <w:rFonts w:ascii="Arial" w:hAnsi="Arial" w:cs="Arial"/>
          <w:i/>
          <w:sz w:val="20"/>
        </w:rPr>
        <w:t>Sean McGovern</w:t>
      </w:r>
      <w:r w:rsidRPr="00F8174D">
        <w:rPr>
          <w:rFonts w:ascii="Arial" w:hAnsi="Arial" w:cs="Arial"/>
          <w:i/>
          <w:sz w:val="20"/>
        </w:rPr>
        <w:t xml:space="preserve">, </w:t>
      </w:r>
      <w:r>
        <w:rPr>
          <w:rFonts w:ascii="Arial" w:hAnsi="Arial" w:cs="Arial"/>
          <w:i/>
          <w:sz w:val="20"/>
        </w:rPr>
        <w:t>Chief Risk Officer and General Counsel</w:t>
      </w:r>
      <w:r w:rsidRPr="00F8174D">
        <w:rPr>
          <w:rFonts w:ascii="Arial" w:hAnsi="Arial" w:cs="Arial"/>
          <w:i/>
          <w:sz w:val="20"/>
        </w:rPr>
        <w:t>, Lloyd’s)</w:t>
      </w:r>
    </w:p>
    <w:p w:rsidR="0011750C" w:rsidRPr="00995A62" w:rsidRDefault="000616DD" w:rsidP="0011750C">
      <w:pPr>
        <w:spacing w:after="120" w:line="280" w:lineRule="atLeast"/>
        <w:rPr>
          <w:rFonts w:ascii="Arial" w:hAnsi="Arial" w:cs="Arial"/>
          <w:b/>
          <w:sz w:val="20"/>
        </w:rPr>
      </w:pPr>
      <w:r>
        <w:rPr>
          <w:rFonts w:ascii="Arial" w:hAnsi="Arial" w:cs="Arial"/>
          <w:b/>
          <w:sz w:val="20"/>
        </w:rPr>
        <w:t>Board Attestation</w:t>
      </w:r>
      <w:r w:rsidR="0011750C" w:rsidRPr="002204E6">
        <w:rPr>
          <w:rFonts w:ascii="Arial" w:hAnsi="Arial" w:cs="Arial"/>
          <w:b/>
          <w:sz w:val="20"/>
        </w:rPr>
        <w:t xml:space="preserve"> in respect of [Agent name – Syndicate no</w:t>
      </w:r>
      <w:r w:rsidR="00D64A93">
        <w:rPr>
          <w:rFonts w:ascii="Arial" w:hAnsi="Arial" w:cs="Arial"/>
          <w:b/>
          <w:sz w:val="20"/>
        </w:rPr>
        <w:t>(s)</w:t>
      </w:r>
      <w:r w:rsidR="0011750C" w:rsidRPr="002204E6">
        <w:rPr>
          <w:rFonts w:ascii="Arial" w:hAnsi="Arial" w:cs="Arial"/>
          <w:b/>
          <w:sz w:val="20"/>
        </w:rPr>
        <w:t>]</w:t>
      </w:r>
      <w:r>
        <w:rPr>
          <w:rFonts w:ascii="Arial" w:hAnsi="Arial" w:cs="Arial"/>
          <w:b/>
          <w:sz w:val="20"/>
        </w:rPr>
        <w:t xml:space="preserve"> current Solvency II position</w:t>
      </w:r>
    </w:p>
    <w:p w:rsidR="0011750C" w:rsidRDefault="0011750C" w:rsidP="0011750C">
      <w:pPr>
        <w:spacing w:after="120" w:line="280" w:lineRule="atLeast"/>
        <w:rPr>
          <w:rFonts w:ascii="Arial" w:hAnsi="Arial" w:cs="Arial"/>
          <w:sz w:val="20"/>
        </w:rPr>
      </w:pPr>
      <w:r w:rsidRPr="002204E6">
        <w:rPr>
          <w:rFonts w:ascii="Arial" w:hAnsi="Arial" w:cs="Arial"/>
          <w:sz w:val="20"/>
        </w:rPr>
        <w:t>In accordance with Lloyd’s requirements</w:t>
      </w:r>
      <w:r>
        <w:rPr>
          <w:rFonts w:ascii="Arial" w:hAnsi="Arial" w:cs="Arial"/>
          <w:sz w:val="20"/>
        </w:rPr>
        <w:t xml:space="preserve"> and under</w:t>
      </w:r>
      <w:r w:rsidRPr="002204E6">
        <w:rPr>
          <w:rFonts w:ascii="Arial" w:hAnsi="Arial" w:cs="Arial"/>
          <w:sz w:val="20"/>
        </w:rPr>
        <w:t xml:space="preserve"> Article </w:t>
      </w:r>
      <w:r>
        <w:rPr>
          <w:rFonts w:ascii="Arial" w:hAnsi="Arial" w:cs="Arial"/>
          <w:sz w:val="20"/>
        </w:rPr>
        <w:t>112</w:t>
      </w:r>
      <w:r w:rsidRPr="002204E6">
        <w:rPr>
          <w:rFonts w:ascii="Arial" w:hAnsi="Arial" w:cs="Arial"/>
          <w:sz w:val="20"/>
        </w:rPr>
        <w:t xml:space="preserve"> of Directive 2009/138/EC, I hereby </w:t>
      </w:r>
      <w:r w:rsidR="003A4567">
        <w:rPr>
          <w:rFonts w:ascii="Arial" w:hAnsi="Arial" w:cs="Arial"/>
          <w:sz w:val="20"/>
        </w:rPr>
        <w:t>attest</w:t>
      </w:r>
      <w:r w:rsidR="000616DD">
        <w:rPr>
          <w:rFonts w:ascii="Arial" w:hAnsi="Arial" w:cs="Arial"/>
          <w:sz w:val="20"/>
        </w:rPr>
        <w:t xml:space="preserve"> the position of [Agent Name – Syndicate No</w:t>
      </w:r>
      <w:r w:rsidR="00D64A93">
        <w:rPr>
          <w:rFonts w:ascii="Arial" w:hAnsi="Arial" w:cs="Arial"/>
          <w:sz w:val="20"/>
        </w:rPr>
        <w:t>(s)</w:t>
      </w:r>
      <w:r w:rsidR="000616DD">
        <w:rPr>
          <w:rFonts w:ascii="Arial" w:hAnsi="Arial" w:cs="Arial"/>
          <w:sz w:val="20"/>
        </w:rPr>
        <w:t xml:space="preserve">] in respect of the firm’s Solvency II readiness on behalf of the Board. </w:t>
      </w:r>
    </w:p>
    <w:p w:rsidR="0011750C" w:rsidRDefault="0011750C" w:rsidP="0011750C">
      <w:pPr>
        <w:spacing w:after="120" w:line="280" w:lineRule="atLeast"/>
        <w:rPr>
          <w:rFonts w:ascii="Arial" w:hAnsi="Arial" w:cs="Arial"/>
          <w:sz w:val="20"/>
        </w:rPr>
      </w:pPr>
      <w:r w:rsidRPr="008859C9">
        <w:rPr>
          <w:rFonts w:ascii="Arial" w:hAnsi="Arial" w:cs="Arial"/>
          <w:sz w:val="20"/>
        </w:rPr>
        <w:t>I confirm that</w:t>
      </w:r>
      <w:r>
        <w:rPr>
          <w:rFonts w:ascii="Arial" w:hAnsi="Arial" w:cs="Arial"/>
          <w:sz w:val="20"/>
        </w:rPr>
        <w:t>:</w:t>
      </w:r>
    </w:p>
    <w:p w:rsidR="003A4567" w:rsidRPr="00995A62" w:rsidRDefault="0011750C" w:rsidP="003A4567">
      <w:pPr>
        <w:pStyle w:val="ListParagraph"/>
        <w:numPr>
          <w:ilvl w:val="0"/>
          <w:numId w:val="10"/>
        </w:numPr>
        <w:spacing w:after="120" w:line="280" w:lineRule="atLeast"/>
        <w:ind w:left="425" w:hanging="425"/>
        <w:contextualSpacing w:val="0"/>
        <w:rPr>
          <w:rFonts w:ascii="Arial" w:hAnsi="Arial" w:cs="Arial"/>
          <w:sz w:val="20"/>
        </w:rPr>
      </w:pPr>
      <w:r w:rsidRPr="003A4567">
        <w:rPr>
          <w:rFonts w:ascii="Arial" w:hAnsi="Arial" w:cs="Arial"/>
          <w:sz w:val="20"/>
        </w:rPr>
        <w:t>The assessment made by the Board of [Agent] is a true and fair view of the ongoing</w:t>
      </w:r>
      <w:r w:rsidR="000616DD" w:rsidRPr="003A4567">
        <w:rPr>
          <w:rFonts w:ascii="Arial" w:hAnsi="Arial" w:cs="Arial"/>
          <w:sz w:val="20"/>
        </w:rPr>
        <w:t xml:space="preserve"> work being conducted</w:t>
      </w:r>
      <w:r w:rsidR="003A4567">
        <w:rPr>
          <w:rFonts w:ascii="Arial" w:hAnsi="Arial" w:cs="Arial"/>
          <w:sz w:val="20"/>
        </w:rPr>
        <w:t xml:space="preserve"> </w:t>
      </w:r>
      <w:r w:rsidR="003A4567" w:rsidRPr="009A69DD">
        <w:rPr>
          <w:rFonts w:ascii="Arial" w:hAnsi="Arial" w:cs="Arial"/>
          <w:sz w:val="20"/>
        </w:rPr>
        <w:t>as at 12 December 2014</w:t>
      </w:r>
      <w:r w:rsidR="000616DD" w:rsidRPr="00995A62">
        <w:rPr>
          <w:rFonts w:ascii="Arial" w:hAnsi="Arial" w:cs="Arial"/>
          <w:sz w:val="20"/>
        </w:rPr>
        <w:t xml:space="preserve"> to ensure</w:t>
      </w:r>
      <w:r w:rsidRPr="00995A62">
        <w:rPr>
          <w:rFonts w:ascii="Arial" w:hAnsi="Arial" w:cs="Arial"/>
          <w:sz w:val="20"/>
        </w:rPr>
        <w:t xml:space="preserve"> compliance with the full </w:t>
      </w:r>
      <w:r w:rsidR="001207F8">
        <w:rPr>
          <w:rFonts w:ascii="Arial" w:hAnsi="Arial" w:cs="Arial"/>
          <w:sz w:val="20"/>
        </w:rPr>
        <w:t>Solvency II tests and standards.</w:t>
      </w:r>
    </w:p>
    <w:p w:rsidR="0011750C" w:rsidRPr="003A4567" w:rsidRDefault="0011750C" w:rsidP="003A4567">
      <w:pPr>
        <w:pStyle w:val="ListParagraph"/>
        <w:numPr>
          <w:ilvl w:val="0"/>
          <w:numId w:val="10"/>
        </w:numPr>
        <w:spacing w:after="120" w:line="280" w:lineRule="atLeast"/>
        <w:ind w:left="425" w:hanging="425"/>
        <w:contextualSpacing w:val="0"/>
        <w:rPr>
          <w:rFonts w:ascii="Arial" w:hAnsi="Arial" w:cs="Arial"/>
          <w:sz w:val="20"/>
        </w:rPr>
      </w:pPr>
      <w:r w:rsidRPr="003A4567">
        <w:rPr>
          <w:rFonts w:ascii="Arial" w:hAnsi="Arial" w:cs="Arial"/>
          <w:sz w:val="20"/>
        </w:rPr>
        <w:t xml:space="preserve">the Internal Model for </w:t>
      </w:r>
      <w:r w:rsidRPr="003A4567">
        <w:rPr>
          <w:rFonts w:ascii="Arial" w:hAnsi="Arial" w:cs="Arial"/>
          <w:i/>
          <w:sz w:val="20"/>
        </w:rPr>
        <w:t>[Syndicate no</w:t>
      </w:r>
      <w:r w:rsidR="00D64A93">
        <w:rPr>
          <w:rFonts w:ascii="Arial" w:hAnsi="Arial" w:cs="Arial"/>
          <w:i/>
          <w:sz w:val="20"/>
        </w:rPr>
        <w:t>(s)</w:t>
      </w:r>
      <w:r w:rsidRPr="003A4567">
        <w:rPr>
          <w:rFonts w:ascii="Arial" w:hAnsi="Arial" w:cs="Arial"/>
          <w:i/>
          <w:sz w:val="20"/>
        </w:rPr>
        <w:t xml:space="preserve">] </w:t>
      </w:r>
      <w:r w:rsidRPr="003A4567">
        <w:rPr>
          <w:rFonts w:ascii="Arial" w:hAnsi="Arial" w:cs="Arial"/>
          <w:sz w:val="20"/>
        </w:rPr>
        <w:t xml:space="preserve">is in the process of being validated to meet the model tests and standards required by Lloyd’s (other than any exceptions noted within the confirmation statements enclosed) and that the validation report submitted on </w:t>
      </w:r>
      <w:r w:rsidRPr="003A4567">
        <w:rPr>
          <w:rFonts w:ascii="Arial" w:hAnsi="Arial" w:cs="Arial"/>
          <w:i/>
          <w:sz w:val="20"/>
        </w:rPr>
        <w:t>[</w:t>
      </w:r>
      <w:r w:rsidR="00D64A93">
        <w:rPr>
          <w:rFonts w:ascii="Arial" w:hAnsi="Arial" w:cs="Arial"/>
          <w:i/>
          <w:sz w:val="20"/>
        </w:rPr>
        <w:t>23</w:t>
      </w:r>
      <w:r w:rsidRPr="003A4567">
        <w:rPr>
          <w:rFonts w:ascii="Arial" w:hAnsi="Arial" w:cs="Arial"/>
          <w:i/>
          <w:sz w:val="20"/>
        </w:rPr>
        <w:t xml:space="preserve"> September]</w:t>
      </w:r>
      <w:r w:rsidRPr="003A4567">
        <w:rPr>
          <w:rFonts w:ascii="Arial" w:hAnsi="Arial" w:cs="Arial"/>
          <w:sz w:val="20"/>
        </w:rPr>
        <w:t xml:space="preserve"> supports this, where this is appropriate.</w:t>
      </w:r>
    </w:p>
    <w:p w:rsidR="0011750C" w:rsidRDefault="0011750C" w:rsidP="0011750C">
      <w:pPr>
        <w:pStyle w:val="ListParagraph"/>
        <w:numPr>
          <w:ilvl w:val="0"/>
          <w:numId w:val="10"/>
        </w:numPr>
        <w:spacing w:after="120" w:line="280" w:lineRule="atLeast"/>
        <w:ind w:left="425" w:hanging="425"/>
        <w:contextualSpacing w:val="0"/>
        <w:rPr>
          <w:rFonts w:ascii="Arial" w:hAnsi="Arial" w:cs="Arial"/>
          <w:sz w:val="20"/>
        </w:rPr>
      </w:pPr>
      <w:r w:rsidRPr="008859C9">
        <w:rPr>
          <w:rFonts w:ascii="Arial" w:hAnsi="Arial" w:cs="Arial"/>
          <w:sz w:val="20"/>
        </w:rPr>
        <w:t>the information contained in this letter and the attached “Status of completion schedule</w:t>
      </w:r>
      <w:r>
        <w:rPr>
          <w:rFonts w:ascii="Arial" w:hAnsi="Arial" w:cs="Arial"/>
          <w:sz w:val="20"/>
        </w:rPr>
        <w:t xml:space="preserve">” is </w:t>
      </w:r>
      <w:r w:rsidRPr="008859C9">
        <w:rPr>
          <w:rFonts w:ascii="Arial" w:hAnsi="Arial" w:cs="Arial"/>
          <w:sz w:val="20"/>
        </w:rPr>
        <w:t xml:space="preserve">accurate and complete </w:t>
      </w:r>
      <w:r>
        <w:rPr>
          <w:rFonts w:ascii="Arial" w:hAnsi="Arial" w:cs="Arial"/>
          <w:sz w:val="20"/>
        </w:rPr>
        <w:t xml:space="preserve">as at </w:t>
      </w:r>
      <w:r w:rsidRPr="0090000A">
        <w:rPr>
          <w:rFonts w:ascii="Arial" w:hAnsi="Arial" w:cs="Arial"/>
          <w:i/>
          <w:sz w:val="20"/>
        </w:rPr>
        <w:t>[insert date]</w:t>
      </w:r>
      <w:r>
        <w:rPr>
          <w:rFonts w:ascii="Arial" w:hAnsi="Arial" w:cs="Arial"/>
          <w:sz w:val="20"/>
        </w:rPr>
        <w:t xml:space="preserve"> </w:t>
      </w:r>
      <w:r w:rsidRPr="008859C9">
        <w:rPr>
          <w:rFonts w:ascii="Arial" w:hAnsi="Arial" w:cs="Arial"/>
          <w:sz w:val="20"/>
        </w:rPr>
        <w:t xml:space="preserve">to the best of my knowledge and I have taken all reasonable steps to ensure that this is the case. All material facts or details relevant to the </w:t>
      </w:r>
      <w:r>
        <w:rPr>
          <w:rFonts w:ascii="Arial" w:hAnsi="Arial" w:cs="Arial"/>
          <w:sz w:val="20"/>
        </w:rPr>
        <w:t>confirmation have been disclosed</w:t>
      </w:r>
    </w:p>
    <w:p w:rsidR="0011750C" w:rsidRPr="00624062" w:rsidRDefault="0011750C" w:rsidP="0011750C">
      <w:pPr>
        <w:pStyle w:val="ListParagraph"/>
        <w:numPr>
          <w:ilvl w:val="0"/>
          <w:numId w:val="10"/>
        </w:numPr>
        <w:spacing w:after="120" w:line="280" w:lineRule="atLeast"/>
        <w:ind w:left="425" w:hanging="425"/>
        <w:contextualSpacing w:val="0"/>
        <w:rPr>
          <w:rFonts w:ascii="Arial" w:hAnsi="Arial" w:cs="Arial"/>
          <w:sz w:val="20"/>
        </w:rPr>
      </w:pPr>
      <w:r w:rsidRPr="00624062">
        <w:rPr>
          <w:rFonts w:ascii="Arial" w:hAnsi="Arial" w:cs="Arial"/>
          <w:sz w:val="20"/>
        </w:rPr>
        <w:t>this application has been subject to full board approval and that we have discharged our responsibilities in line with the stat</w:t>
      </w:r>
      <w:r>
        <w:rPr>
          <w:rFonts w:ascii="Arial" w:hAnsi="Arial" w:cs="Arial"/>
          <w:sz w:val="20"/>
        </w:rPr>
        <w:t>ement of board responsibilities</w:t>
      </w:r>
    </w:p>
    <w:p w:rsidR="0011750C" w:rsidRDefault="0011750C" w:rsidP="0011750C">
      <w:pPr>
        <w:spacing w:after="120" w:line="280" w:lineRule="atLeast"/>
        <w:rPr>
          <w:rFonts w:ascii="Arial" w:hAnsi="Arial" w:cs="Arial"/>
          <w:sz w:val="20"/>
        </w:rPr>
      </w:pPr>
      <w:r w:rsidRPr="00941BEC">
        <w:rPr>
          <w:rFonts w:ascii="Arial" w:hAnsi="Arial" w:cs="Arial"/>
          <w:sz w:val="20"/>
        </w:rPr>
        <w:t xml:space="preserve">I am aware that firms are required to deal with the </w:t>
      </w:r>
      <w:r>
        <w:rPr>
          <w:rFonts w:ascii="Arial" w:hAnsi="Arial" w:cs="Arial"/>
          <w:sz w:val="20"/>
        </w:rPr>
        <w:t xml:space="preserve">PRA, FCA </w:t>
      </w:r>
      <w:r w:rsidRPr="00941BEC">
        <w:rPr>
          <w:rFonts w:ascii="Arial" w:hAnsi="Arial" w:cs="Arial"/>
          <w:sz w:val="20"/>
        </w:rPr>
        <w:t>and Lloyd’s in an open and cooperative way, including with respect to the provision of information.</w:t>
      </w:r>
      <w:r>
        <w:rPr>
          <w:rFonts w:ascii="Arial" w:hAnsi="Arial" w:cs="Arial"/>
          <w:sz w:val="20"/>
        </w:rPr>
        <w:t xml:space="preserve">  </w:t>
      </w:r>
      <w:r w:rsidRPr="00941BEC">
        <w:rPr>
          <w:rFonts w:ascii="Arial" w:hAnsi="Arial" w:cs="Arial"/>
          <w:sz w:val="20"/>
        </w:rPr>
        <w:t>I will notify Lloyd’s immediately if there is a significant change to the information given to support the submission. I understand that failure to do so may result in a delay in the processing of this submission or Lloyd’s ability to make a determination.</w:t>
      </w:r>
    </w:p>
    <w:p w:rsidR="0011750C" w:rsidRDefault="0011750C" w:rsidP="0011750C">
      <w:pPr>
        <w:spacing w:line="280" w:lineRule="atLeast"/>
        <w:rPr>
          <w:rFonts w:ascii="Arial" w:hAnsi="Arial" w:cs="Arial"/>
          <w:sz w:val="20"/>
        </w:rPr>
      </w:pPr>
    </w:p>
    <w:p w:rsidR="0011750C" w:rsidRPr="00D450E3" w:rsidRDefault="0011750C" w:rsidP="0011750C">
      <w:pPr>
        <w:spacing w:line="280" w:lineRule="atLeast"/>
        <w:rPr>
          <w:rFonts w:ascii="Arial" w:hAnsi="Arial" w:cs="Arial"/>
          <w:sz w:val="20"/>
        </w:rPr>
      </w:pPr>
    </w:p>
    <w:p w:rsidR="0011750C" w:rsidRPr="00D450E3" w:rsidRDefault="0011750C" w:rsidP="0011750C">
      <w:pPr>
        <w:spacing w:line="280" w:lineRule="atLeast"/>
        <w:rPr>
          <w:rFonts w:ascii="Arial" w:hAnsi="Arial" w:cs="Arial"/>
          <w:sz w:val="20"/>
        </w:rPr>
      </w:pPr>
      <w:r w:rsidRPr="00D450E3">
        <w:rPr>
          <w:rFonts w:ascii="Arial" w:hAnsi="Arial" w:cs="Arial"/>
          <w:sz w:val="20"/>
        </w:rPr>
        <w:t>Yours sincerely</w:t>
      </w:r>
    </w:p>
    <w:p w:rsidR="0011750C" w:rsidRDefault="0011750C" w:rsidP="0011750C">
      <w:pPr>
        <w:spacing w:line="280" w:lineRule="atLeast"/>
        <w:rPr>
          <w:rFonts w:ascii="Arial" w:hAnsi="Arial" w:cs="Arial"/>
          <w:sz w:val="20"/>
        </w:rPr>
      </w:pPr>
      <w:r>
        <w:rPr>
          <w:rFonts w:ascii="Arial" w:hAnsi="Arial" w:cs="Arial"/>
          <w:sz w:val="20"/>
        </w:rPr>
        <w:t>[Signature]</w:t>
      </w:r>
    </w:p>
    <w:p w:rsidR="0011750C" w:rsidRDefault="0011750C" w:rsidP="0011750C">
      <w:pPr>
        <w:spacing w:line="280" w:lineRule="atLeast"/>
        <w:rPr>
          <w:rFonts w:ascii="Arial" w:hAnsi="Arial" w:cs="Arial"/>
          <w:sz w:val="20"/>
        </w:rPr>
      </w:pPr>
      <w:r>
        <w:rPr>
          <w:rFonts w:ascii="Arial" w:hAnsi="Arial" w:cs="Arial"/>
          <w:sz w:val="20"/>
        </w:rPr>
        <w:t xml:space="preserve">[Name – </w:t>
      </w:r>
      <w:r w:rsidRPr="00586363">
        <w:rPr>
          <w:rFonts w:ascii="Arial" w:hAnsi="Arial" w:cs="Arial"/>
          <w:color w:val="D4470F"/>
          <w:sz w:val="20"/>
        </w:rPr>
        <w:t>CEO/CFO/FD/SNP</w:t>
      </w:r>
      <w:r>
        <w:rPr>
          <w:rFonts w:ascii="Arial" w:hAnsi="Arial" w:cs="Arial"/>
          <w:sz w:val="20"/>
        </w:rPr>
        <w:t>]</w:t>
      </w:r>
    </w:p>
    <w:p w:rsidR="0011750C" w:rsidRDefault="0011750C" w:rsidP="0011750C">
      <w:pPr>
        <w:spacing w:line="280" w:lineRule="atLeast"/>
        <w:rPr>
          <w:rFonts w:ascii="Arial" w:hAnsi="Arial" w:cs="Arial"/>
          <w:sz w:val="20"/>
        </w:rPr>
      </w:pPr>
      <w:r>
        <w:rPr>
          <w:rFonts w:ascii="Arial" w:hAnsi="Arial" w:cs="Arial"/>
          <w:sz w:val="20"/>
        </w:rPr>
        <w:t>[Managing Agent]</w:t>
      </w:r>
    </w:p>
    <w:p w:rsidR="0011750C" w:rsidRDefault="0011750C" w:rsidP="0011750C">
      <w:pPr>
        <w:spacing w:line="280" w:lineRule="atLeast"/>
        <w:rPr>
          <w:rFonts w:ascii="Arial" w:hAnsi="Arial" w:cs="Arial"/>
          <w:sz w:val="20"/>
        </w:rPr>
      </w:pPr>
      <w:r>
        <w:rPr>
          <w:rFonts w:ascii="Arial" w:hAnsi="Arial" w:cs="Arial"/>
          <w:sz w:val="20"/>
        </w:rPr>
        <w:t>[Date]</w:t>
      </w:r>
    </w:p>
    <w:p w:rsidR="0011750C" w:rsidRDefault="0011750C">
      <w:pPr>
        <w:rPr>
          <w:rFonts w:ascii="Arial" w:hAnsi="Arial" w:cs="Arial"/>
          <w:color w:val="000000" w:themeColor="text1"/>
          <w:sz w:val="20"/>
        </w:rPr>
      </w:pPr>
    </w:p>
    <w:p w:rsidR="00877CA7" w:rsidRDefault="00877CA7">
      <w:pPr>
        <w:rPr>
          <w:rFonts w:ascii="Arial" w:hAnsi="Arial" w:cs="Arial"/>
          <w:color w:val="000000" w:themeColor="text1"/>
          <w:sz w:val="20"/>
        </w:rPr>
      </w:pPr>
    </w:p>
    <w:p w:rsidR="00877CA7" w:rsidRDefault="00877CA7">
      <w:pPr>
        <w:rPr>
          <w:rFonts w:ascii="Arial" w:hAnsi="Arial" w:cs="Arial"/>
          <w:color w:val="000000" w:themeColor="text1"/>
          <w:sz w:val="20"/>
        </w:rPr>
      </w:pPr>
    </w:p>
    <w:p w:rsidR="00877CA7" w:rsidRDefault="00877CA7">
      <w:pPr>
        <w:rPr>
          <w:rFonts w:ascii="Arial" w:hAnsi="Arial" w:cs="Arial"/>
          <w:color w:val="000000" w:themeColor="text1"/>
          <w:sz w:val="20"/>
        </w:rPr>
      </w:pPr>
    </w:p>
    <w:p w:rsidR="00877CA7" w:rsidRDefault="00877CA7">
      <w:pPr>
        <w:rPr>
          <w:rFonts w:ascii="Arial" w:hAnsi="Arial" w:cs="Arial"/>
          <w:color w:val="000000" w:themeColor="text1"/>
          <w:sz w:val="20"/>
        </w:rPr>
      </w:pPr>
    </w:p>
    <w:p w:rsidR="00877CA7" w:rsidRDefault="00877CA7">
      <w:pPr>
        <w:rPr>
          <w:rFonts w:ascii="Arial" w:hAnsi="Arial" w:cs="Arial"/>
          <w:color w:val="000000" w:themeColor="text1"/>
          <w:sz w:val="20"/>
        </w:rPr>
      </w:pPr>
    </w:p>
    <w:p w:rsidR="00877CA7" w:rsidRDefault="00877CA7">
      <w:pPr>
        <w:rPr>
          <w:rFonts w:ascii="Arial" w:hAnsi="Arial" w:cs="Arial"/>
          <w:color w:val="000000" w:themeColor="text1"/>
          <w:sz w:val="20"/>
        </w:rPr>
      </w:pPr>
    </w:p>
    <w:p w:rsidR="00877CA7" w:rsidRDefault="00877CA7">
      <w:pPr>
        <w:rPr>
          <w:rFonts w:ascii="Arial" w:hAnsi="Arial" w:cs="Arial"/>
          <w:color w:val="000000" w:themeColor="text1"/>
          <w:sz w:val="20"/>
        </w:rPr>
      </w:pPr>
    </w:p>
    <w:p w:rsidR="0011750C" w:rsidRPr="00FF265B" w:rsidRDefault="0011750C">
      <w:pPr>
        <w:rPr>
          <w:rFonts w:ascii="Arial" w:hAnsi="Arial" w:cs="Arial"/>
          <w:color w:val="000000" w:themeColor="text1"/>
          <w:sz w:val="20"/>
        </w:rPr>
      </w:pPr>
    </w:p>
    <w:p w:rsidR="00C56B5C" w:rsidRPr="00995A62" w:rsidRDefault="00C56B5C" w:rsidP="00C56B5C">
      <w:pPr>
        <w:spacing w:after="120" w:line="280" w:lineRule="atLeast"/>
        <w:rPr>
          <w:rFonts w:ascii="Sansa Lloyds" w:hAnsi="Sansa Lloyds" w:cs="Arial"/>
          <w:b/>
          <w:color w:val="D4470F"/>
          <w:sz w:val="32"/>
          <w:szCs w:val="24"/>
          <w:lang w:eastAsia="en-US"/>
        </w:rPr>
      </w:pPr>
      <w:r w:rsidRPr="00995A62">
        <w:rPr>
          <w:rFonts w:ascii="Sansa Lloyds" w:hAnsi="Sansa Lloyds" w:cs="Arial"/>
          <w:b/>
          <w:color w:val="D4470F"/>
          <w:sz w:val="32"/>
          <w:szCs w:val="24"/>
          <w:lang w:eastAsia="en-US"/>
        </w:rPr>
        <w:tab/>
      </w:r>
    </w:p>
    <w:p w:rsidR="007B6FD3" w:rsidRPr="00C56B5C" w:rsidRDefault="007B6FD3" w:rsidP="007B6FD3">
      <w:pPr>
        <w:pStyle w:val="ListParagraph"/>
        <w:spacing w:after="120" w:line="280" w:lineRule="atLeast"/>
        <w:rPr>
          <w:rFonts w:ascii="Arial" w:hAnsi="Arial" w:cs="Arial"/>
          <w:sz w:val="20"/>
        </w:rPr>
      </w:pPr>
    </w:p>
    <w:sectPr w:rsidR="007B6FD3" w:rsidRPr="00C56B5C" w:rsidSect="00FE0F23">
      <w:headerReference w:type="default" r:id="rId9"/>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A7" w:rsidRDefault="00877CA7" w:rsidP="00C55700">
      <w:r>
        <w:separator/>
      </w:r>
    </w:p>
  </w:endnote>
  <w:endnote w:type="continuationSeparator" w:id="0">
    <w:p w:rsidR="00877CA7" w:rsidRDefault="00877CA7" w:rsidP="00C5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nsa Lloyds">
    <w:panose1 w:val="02000603040000020004"/>
    <w:charset w:val="00"/>
    <w:family w:val="auto"/>
    <w:pitch w:val="variable"/>
    <w:sig w:usb0="8000002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A7" w:rsidRDefault="00877CA7" w:rsidP="00C55700">
      <w:r>
        <w:separator/>
      </w:r>
    </w:p>
  </w:footnote>
  <w:footnote w:type="continuationSeparator" w:id="0">
    <w:p w:rsidR="00877CA7" w:rsidRDefault="00877CA7" w:rsidP="00C5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A7" w:rsidRDefault="00877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3544176"/>
    <w:multiLevelType w:val="hybridMultilevel"/>
    <w:tmpl w:val="04EE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71813"/>
    <w:multiLevelType w:val="hybridMultilevel"/>
    <w:tmpl w:val="960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95EE8"/>
    <w:multiLevelType w:val="hybridMultilevel"/>
    <w:tmpl w:val="6034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95065"/>
    <w:multiLevelType w:val="hybridMultilevel"/>
    <w:tmpl w:val="D1AC5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47BCD"/>
    <w:multiLevelType w:val="hybridMultilevel"/>
    <w:tmpl w:val="8D74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9">
    <w:nsid w:val="550F56FD"/>
    <w:multiLevelType w:val="hybridMultilevel"/>
    <w:tmpl w:val="D67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0B4307"/>
    <w:multiLevelType w:val="hybridMultilevel"/>
    <w:tmpl w:val="5E7424F0"/>
    <w:lvl w:ilvl="0" w:tplc="388804B4">
      <w:start w:val="1"/>
      <w:numFmt w:val="decimal"/>
      <w:lvlText w:val="%1."/>
      <w:lvlJc w:val="left"/>
      <w:pPr>
        <w:tabs>
          <w:tab w:val="num" w:pos="720"/>
        </w:tabs>
        <w:ind w:left="720" w:hanging="360"/>
      </w:pPr>
      <w:rPr>
        <w:rFonts w:cs="Times New Roman" w:hint="default"/>
        <w:b/>
        <w:color w:val="auto"/>
      </w:rPr>
    </w:lvl>
    <w:lvl w:ilvl="1" w:tplc="5498D86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E3C7CFB"/>
    <w:multiLevelType w:val="hybridMultilevel"/>
    <w:tmpl w:val="F71E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D4A75"/>
    <w:multiLevelType w:val="hybridMultilevel"/>
    <w:tmpl w:val="80A813F8"/>
    <w:lvl w:ilvl="0" w:tplc="388804B4">
      <w:start w:val="1"/>
      <w:numFmt w:val="decimal"/>
      <w:lvlText w:val="%1."/>
      <w:lvlJc w:val="left"/>
      <w:pPr>
        <w:tabs>
          <w:tab w:val="num" w:pos="720"/>
        </w:tabs>
        <w:ind w:left="720" w:hanging="360"/>
      </w:pPr>
      <w:rPr>
        <w:rFonts w:cs="Times New Roman" w:hint="default"/>
        <w:b/>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870201B"/>
    <w:multiLevelType w:val="hybridMultilevel"/>
    <w:tmpl w:val="85DCEE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8"/>
  </w:num>
  <w:num w:numId="3">
    <w:abstractNumId w:val="1"/>
  </w:num>
  <w:num w:numId="4">
    <w:abstractNumId w:val="0"/>
  </w:num>
  <w:num w:numId="5">
    <w:abstractNumId w:val="14"/>
  </w:num>
  <w:num w:numId="6">
    <w:abstractNumId w:val="12"/>
  </w:num>
  <w:num w:numId="7">
    <w:abstractNumId w:val="10"/>
  </w:num>
  <w:num w:numId="8">
    <w:abstractNumId w:val="6"/>
  </w:num>
  <w:num w:numId="9">
    <w:abstractNumId w:val="11"/>
  </w:num>
  <w:num w:numId="10">
    <w:abstractNumId w:val="13"/>
  </w:num>
  <w:num w:numId="11">
    <w:abstractNumId w:val="2"/>
  </w:num>
  <w:num w:numId="12">
    <w:abstractNumId w:val="2"/>
  </w:num>
  <w:num w:numId="13">
    <w:abstractNumId w:val="4"/>
  </w:num>
  <w:num w:numId="14">
    <w:abstractNumId w:val="2"/>
  </w:num>
  <w:num w:numId="15">
    <w:abstractNumId w:val="7"/>
  </w:num>
  <w:num w:numId="16">
    <w:abstractNumId w:val="9"/>
  </w:num>
  <w:num w:numId="17">
    <w:abstractNumId w:val="5"/>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5E"/>
    <w:rsid w:val="00015B09"/>
    <w:rsid w:val="00031AE7"/>
    <w:rsid w:val="00043BE2"/>
    <w:rsid w:val="00061196"/>
    <w:rsid w:val="000616DD"/>
    <w:rsid w:val="00070331"/>
    <w:rsid w:val="000C3B14"/>
    <w:rsid w:val="0011750C"/>
    <w:rsid w:val="001207F8"/>
    <w:rsid w:val="00121073"/>
    <w:rsid w:val="00125C05"/>
    <w:rsid w:val="00130532"/>
    <w:rsid w:val="00142A6F"/>
    <w:rsid w:val="001659E7"/>
    <w:rsid w:val="001D4681"/>
    <w:rsid w:val="002048BB"/>
    <w:rsid w:val="00235AA9"/>
    <w:rsid w:val="00247B00"/>
    <w:rsid w:val="002505B5"/>
    <w:rsid w:val="00266228"/>
    <w:rsid w:val="002B75CD"/>
    <w:rsid w:val="002C75F1"/>
    <w:rsid w:val="002F3342"/>
    <w:rsid w:val="00314E00"/>
    <w:rsid w:val="00316DDD"/>
    <w:rsid w:val="003226D4"/>
    <w:rsid w:val="00353F94"/>
    <w:rsid w:val="00367701"/>
    <w:rsid w:val="00394113"/>
    <w:rsid w:val="00394CFE"/>
    <w:rsid w:val="00394D99"/>
    <w:rsid w:val="003A3E68"/>
    <w:rsid w:val="003A4567"/>
    <w:rsid w:val="00406F50"/>
    <w:rsid w:val="004B39EA"/>
    <w:rsid w:val="004C6CEE"/>
    <w:rsid w:val="004E69E8"/>
    <w:rsid w:val="00521EE7"/>
    <w:rsid w:val="00527F56"/>
    <w:rsid w:val="005572DB"/>
    <w:rsid w:val="0056356A"/>
    <w:rsid w:val="00580D8F"/>
    <w:rsid w:val="00586363"/>
    <w:rsid w:val="00595EA4"/>
    <w:rsid w:val="005C69E9"/>
    <w:rsid w:val="005D3768"/>
    <w:rsid w:val="005D57F0"/>
    <w:rsid w:val="005D7A06"/>
    <w:rsid w:val="005E55CF"/>
    <w:rsid w:val="005F4BB2"/>
    <w:rsid w:val="00624062"/>
    <w:rsid w:val="00624832"/>
    <w:rsid w:val="00624ED5"/>
    <w:rsid w:val="00657317"/>
    <w:rsid w:val="00666818"/>
    <w:rsid w:val="006D4E4B"/>
    <w:rsid w:val="006D5A56"/>
    <w:rsid w:val="006E12F3"/>
    <w:rsid w:val="006F54B8"/>
    <w:rsid w:val="00704B6E"/>
    <w:rsid w:val="00734B3C"/>
    <w:rsid w:val="007635F4"/>
    <w:rsid w:val="007A45E9"/>
    <w:rsid w:val="007B6FD3"/>
    <w:rsid w:val="007D45D8"/>
    <w:rsid w:val="007D7AF6"/>
    <w:rsid w:val="008334BB"/>
    <w:rsid w:val="0086005E"/>
    <w:rsid w:val="00870467"/>
    <w:rsid w:val="0087781B"/>
    <w:rsid w:val="00877CA7"/>
    <w:rsid w:val="008859C9"/>
    <w:rsid w:val="0090000A"/>
    <w:rsid w:val="00902D48"/>
    <w:rsid w:val="0091465A"/>
    <w:rsid w:val="00914AC7"/>
    <w:rsid w:val="00915971"/>
    <w:rsid w:val="00927285"/>
    <w:rsid w:val="00947D93"/>
    <w:rsid w:val="00961A5F"/>
    <w:rsid w:val="00995A62"/>
    <w:rsid w:val="009B43FA"/>
    <w:rsid w:val="009C3886"/>
    <w:rsid w:val="009F1B0E"/>
    <w:rsid w:val="009F4BF5"/>
    <w:rsid w:val="00A22B08"/>
    <w:rsid w:val="00A51257"/>
    <w:rsid w:val="00A56AD5"/>
    <w:rsid w:val="00A6001D"/>
    <w:rsid w:val="00AC718F"/>
    <w:rsid w:val="00AC726B"/>
    <w:rsid w:val="00AE2B95"/>
    <w:rsid w:val="00B10190"/>
    <w:rsid w:val="00B61EBE"/>
    <w:rsid w:val="00B717EC"/>
    <w:rsid w:val="00C21524"/>
    <w:rsid w:val="00C27496"/>
    <w:rsid w:val="00C5311D"/>
    <w:rsid w:val="00C55111"/>
    <w:rsid w:val="00C55700"/>
    <w:rsid w:val="00C56B5C"/>
    <w:rsid w:val="00C63896"/>
    <w:rsid w:val="00C83DE3"/>
    <w:rsid w:val="00C903C9"/>
    <w:rsid w:val="00CD3D49"/>
    <w:rsid w:val="00CF138B"/>
    <w:rsid w:val="00D12ABE"/>
    <w:rsid w:val="00D22E9D"/>
    <w:rsid w:val="00D322BD"/>
    <w:rsid w:val="00D41B55"/>
    <w:rsid w:val="00D622EF"/>
    <w:rsid w:val="00D64A93"/>
    <w:rsid w:val="00D80B1F"/>
    <w:rsid w:val="00DA7998"/>
    <w:rsid w:val="00DC7A81"/>
    <w:rsid w:val="00DD2653"/>
    <w:rsid w:val="00DF2E13"/>
    <w:rsid w:val="00E27F2C"/>
    <w:rsid w:val="00E67F4B"/>
    <w:rsid w:val="00E730C6"/>
    <w:rsid w:val="00E9776F"/>
    <w:rsid w:val="00EA27C5"/>
    <w:rsid w:val="00EA7F60"/>
    <w:rsid w:val="00EE13A1"/>
    <w:rsid w:val="00F14C8D"/>
    <w:rsid w:val="00F21763"/>
    <w:rsid w:val="00F222F7"/>
    <w:rsid w:val="00F80ABD"/>
    <w:rsid w:val="00F87C42"/>
    <w:rsid w:val="00F939C8"/>
    <w:rsid w:val="00FB3490"/>
    <w:rsid w:val="00FC1713"/>
    <w:rsid w:val="00FE0F23"/>
    <w:rsid w:val="00FE4148"/>
    <w:rsid w:val="00FE6EB2"/>
    <w:rsid w:val="00FF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table" w:styleId="TableGrid">
    <w:name w:val="Table Grid"/>
    <w:basedOn w:val="TableNormal"/>
    <w:uiPriority w:val="5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B1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4681"/>
    <w:pPr>
      <w:ind w:left="720"/>
      <w:contextualSpacing/>
    </w:pPr>
  </w:style>
  <w:style w:type="paragraph" w:styleId="BalloonText">
    <w:name w:val="Balloon Text"/>
    <w:basedOn w:val="Normal"/>
    <w:link w:val="BalloonTextChar"/>
    <w:uiPriority w:val="99"/>
    <w:semiHidden/>
    <w:unhideWhenUsed/>
    <w:rsid w:val="00235AA9"/>
    <w:rPr>
      <w:rFonts w:ascii="Tahoma" w:hAnsi="Tahoma" w:cs="Tahoma"/>
      <w:sz w:val="16"/>
      <w:szCs w:val="16"/>
    </w:rPr>
  </w:style>
  <w:style w:type="character" w:customStyle="1" w:styleId="BalloonTextChar">
    <w:name w:val="Balloon Text Char"/>
    <w:basedOn w:val="DefaultParagraphFont"/>
    <w:link w:val="BalloonText"/>
    <w:uiPriority w:val="99"/>
    <w:semiHidden/>
    <w:rsid w:val="00235AA9"/>
    <w:rPr>
      <w:rFonts w:ascii="Tahoma" w:hAnsi="Tahoma" w:cs="Tahoma"/>
      <w:sz w:val="16"/>
      <w:szCs w:val="16"/>
    </w:rPr>
  </w:style>
  <w:style w:type="paragraph" w:styleId="Header">
    <w:name w:val="header"/>
    <w:basedOn w:val="Normal"/>
    <w:link w:val="HeaderChar"/>
    <w:uiPriority w:val="99"/>
    <w:unhideWhenUsed/>
    <w:rsid w:val="00C55700"/>
    <w:pPr>
      <w:tabs>
        <w:tab w:val="center" w:pos="4513"/>
        <w:tab w:val="right" w:pos="9026"/>
      </w:tabs>
    </w:pPr>
  </w:style>
  <w:style w:type="character" w:customStyle="1" w:styleId="HeaderChar">
    <w:name w:val="Header Char"/>
    <w:basedOn w:val="DefaultParagraphFont"/>
    <w:link w:val="Header"/>
    <w:uiPriority w:val="99"/>
    <w:rsid w:val="00C55700"/>
    <w:rPr>
      <w:sz w:val="24"/>
    </w:rPr>
  </w:style>
  <w:style w:type="paragraph" w:styleId="Footer">
    <w:name w:val="footer"/>
    <w:basedOn w:val="Normal"/>
    <w:link w:val="FooterChar"/>
    <w:uiPriority w:val="99"/>
    <w:unhideWhenUsed/>
    <w:rsid w:val="00C55700"/>
    <w:pPr>
      <w:tabs>
        <w:tab w:val="center" w:pos="4513"/>
        <w:tab w:val="right" w:pos="9026"/>
      </w:tabs>
    </w:pPr>
  </w:style>
  <w:style w:type="character" w:customStyle="1" w:styleId="FooterChar">
    <w:name w:val="Footer Char"/>
    <w:basedOn w:val="DefaultParagraphFont"/>
    <w:link w:val="Footer"/>
    <w:uiPriority w:val="99"/>
    <w:rsid w:val="00C55700"/>
    <w:rPr>
      <w:sz w:val="24"/>
    </w:rPr>
  </w:style>
  <w:style w:type="character" w:styleId="CommentReference">
    <w:name w:val="annotation reference"/>
    <w:basedOn w:val="DefaultParagraphFont"/>
    <w:uiPriority w:val="99"/>
    <w:semiHidden/>
    <w:unhideWhenUsed/>
    <w:rsid w:val="007635F4"/>
    <w:rPr>
      <w:sz w:val="16"/>
      <w:szCs w:val="16"/>
    </w:rPr>
  </w:style>
  <w:style w:type="paragraph" w:styleId="CommentText">
    <w:name w:val="annotation text"/>
    <w:basedOn w:val="Normal"/>
    <w:link w:val="CommentTextChar"/>
    <w:uiPriority w:val="99"/>
    <w:semiHidden/>
    <w:unhideWhenUsed/>
    <w:rsid w:val="007635F4"/>
    <w:rPr>
      <w:sz w:val="20"/>
    </w:rPr>
  </w:style>
  <w:style w:type="character" w:customStyle="1" w:styleId="CommentTextChar">
    <w:name w:val="Comment Text Char"/>
    <w:basedOn w:val="DefaultParagraphFont"/>
    <w:link w:val="CommentText"/>
    <w:uiPriority w:val="99"/>
    <w:semiHidden/>
    <w:rsid w:val="007635F4"/>
  </w:style>
  <w:style w:type="paragraph" w:styleId="CommentSubject">
    <w:name w:val="annotation subject"/>
    <w:basedOn w:val="CommentText"/>
    <w:next w:val="CommentText"/>
    <w:link w:val="CommentSubjectChar"/>
    <w:uiPriority w:val="99"/>
    <w:semiHidden/>
    <w:unhideWhenUsed/>
    <w:rsid w:val="007635F4"/>
    <w:rPr>
      <w:b/>
      <w:bCs/>
    </w:rPr>
  </w:style>
  <w:style w:type="character" w:customStyle="1" w:styleId="CommentSubjectChar">
    <w:name w:val="Comment Subject Char"/>
    <w:basedOn w:val="CommentTextChar"/>
    <w:link w:val="CommentSubject"/>
    <w:uiPriority w:val="99"/>
    <w:semiHidden/>
    <w:rsid w:val="00763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table" w:styleId="TableGrid">
    <w:name w:val="Table Grid"/>
    <w:basedOn w:val="TableNormal"/>
    <w:uiPriority w:val="5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B1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4681"/>
    <w:pPr>
      <w:ind w:left="720"/>
      <w:contextualSpacing/>
    </w:pPr>
  </w:style>
  <w:style w:type="paragraph" w:styleId="BalloonText">
    <w:name w:val="Balloon Text"/>
    <w:basedOn w:val="Normal"/>
    <w:link w:val="BalloonTextChar"/>
    <w:uiPriority w:val="99"/>
    <w:semiHidden/>
    <w:unhideWhenUsed/>
    <w:rsid w:val="00235AA9"/>
    <w:rPr>
      <w:rFonts w:ascii="Tahoma" w:hAnsi="Tahoma" w:cs="Tahoma"/>
      <w:sz w:val="16"/>
      <w:szCs w:val="16"/>
    </w:rPr>
  </w:style>
  <w:style w:type="character" w:customStyle="1" w:styleId="BalloonTextChar">
    <w:name w:val="Balloon Text Char"/>
    <w:basedOn w:val="DefaultParagraphFont"/>
    <w:link w:val="BalloonText"/>
    <w:uiPriority w:val="99"/>
    <w:semiHidden/>
    <w:rsid w:val="00235AA9"/>
    <w:rPr>
      <w:rFonts w:ascii="Tahoma" w:hAnsi="Tahoma" w:cs="Tahoma"/>
      <w:sz w:val="16"/>
      <w:szCs w:val="16"/>
    </w:rPr>
  </w:style>
  <w:style w:type="paragraph" w:styleId="Header">
    <w:name w:val="header"/>
    <w:basedOn w:val="Normal"/>
    <w:link w:val="HeaderChar"/>
    <w:uiPriority w:val="99"/>
    <w:unhideWhenUsed/>
    <w:rsid w:val="00C55700"/>
    <w:pPr>
      <w:tabs>
        <w:tab w:val="center" w:pos="4513"/>
        <w:tab w:val="right" w:pos="9026"/>
      </w:tabs>
    </w:pPr>
  </w:style>
  <w:style w:type="character" w:customStyle="1" w:styleId="HeaderChar">
    <w:name w:val="Header Char"/>
    <w:basedOn w:val="DefaultParagraphFont"/>
    <w:link w:val="Header"/>
    <w:uiPriority w:val="99"/>
    <w:rsid w:val="00C55700"/>
    <w:rPr>
      <w:sz w:val="24"/>
    </w:rPr>
  </w:style>
  <w:style w:type="paragraph" w:styleId="Footer">
    <w:name w:val="footer"/>
    <w:basedOn w:val="Normal"/>
    <w:link w:val="FooterChar"/>
    <w:uiPriority w:val="99"/>
    <w:unhideWhenUsed/>
    <w:rsid w:val="00C55700"/>
    <w:pPr>
      <w:tabs>
        <w:tab w:val="center" w:pos="4513"/>
        <w:tab w:val="right" w:pos="9026"/>
      </w:tabs>
    </w:pPr>
  </w:style>
  <w:style w:type="character" w:customStyle="1" w:styleId="FooterChar">
    <w:name w:val="Footer Char"/>
    <w:basedOn w:val="DefaultParagraphFont"/>
    <w:link w:val="Footer"/>
    <w:uiPriority w:val="99"/>
    <w:rsid w:val="00C55700"/>
    <w:rPr>
      <w:sz w:val="24"/>
    </w:rPr>
  </w:style>
  <w:style w:type="character" w:styleId="CommentReference">
    <w:name w:val="annotation reference"/>
    <w:basedOn w:val="DefaultParagraphFont"/>
    <w:uiPriority w:val="99"/>
    <w:semiHidden/>
    <w:unhideWhenUsed/>
    <w:rsid w:val="007635F4"/>
    <w:rPr>
      <w:sz w:val="16"/>
      <w:szCs w:val="16"/>
    </w:rPr>
  </w:style>
  <w:style w:type="paragraph" w:styleId="CommentText">
    <w:name w:val="annotation text"/>
    <w:basedOn w:val="Normal"/>
    <w:link w:val="CommentTextChar"/>
    <w:uiPriority w:val="99"/>
    <w:semiHidden/>
    <w:unhideWhenUsed/>
    <w:rsid w:val="007635F4"/>
    <w:rPr>
      <w:sz w:val="20"/>
    </w:rPr>
  </w:style>
  <w:style w:type="character" w:customStyle="1" w:styleId="CommentTextChar">
    <w:name w:val="Comment Text Char"/>
    <w:basedOn w:val="DefaultParagraphFont"/>
    <w:link w:val="CommentText"/>
    <w:uiPriority w:val="99"/>
    <w:semiHidden/>
    <w:rsid w:val="007635F4"/>
  </w:style>
  <w:style w:type="paragraph" w:styleId="CommentSubject">
    <w:name w:val="annotation subject"/>
    <w:basedOn w:val="CommentText"/>
    <w:next w:val="CommentText"/>
    <w:link w:val="CommentSubjectChar"/>
    <w:uiPriority w:val="99"/>
    <w:semiHidden/>
    <w:unhideWhenUsed/>
    <w:rsid w:val="007635F4"/>
    <w:rPr>
      <w:b/>
      <w:bCs/>
    </w:rPr>
  </w:style>
  <w:style w:type="character" w:customStyle="1" w:styleId="CommentSubjectChar">
    <w:name w:val="Comment Subject Char"/>
    <w:basedOn w:val="CommentTextChar"/>
    <w:link w:val="CommentSubject"/>
    <w:uiPriority w:val="99"/>
    <w:semiHidden/>
    <w:rsid w:val="00763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3335">
      <w:bodyDiv w:val="1"/>
      <w:marLeft w:val="0"/>
      <w:marRight w:val="0"/>
      <w:marTop w:val="0"/>
      <w:marBottom w:val="0"/>
      <w:divBdr>
        <w:top w:val="none" w:sz="0" w:space="0" w:color="auto"/>
        <w:left w:val="none" w:sz="0" w:space="0" w:color="auto"/>
        <w:bottom w:val="none" w:sz="0" w:space="0" w:color="auto"/>
        <w:right w:val="none" w:sz="0" w:space="0" w:color="auto"/>
      </w:divBdr>
    </w:div>
    <w:div w:id="9942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AC8F-559A-48FD-94CD-365B721A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1B218327.dotm</Template>
  <TotalTime>1</TotalTime>
  <Pages>1</Pages>
  <Words>321</Words>
  <Characters>1689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Griffiths, Neil</dc:creator>
  <cp:lastModifiedBy>Wright, Mikala</cp:lastModifiedBy>
  <cp:revision>2</cp:revision>
  <cp:lastPrinted>2014-08-27T13:28:00Z</cp:lastPrinted>
  <dcterms:created xsi:type="dcterms:W3CDTF">2014-09-04T13:29:00Z</dcterms:created>
  <dcterms:modified xsi:type="dcterms:W3CDTF">2014-09-04T13:29:00Z</dcterms:modified>
</cp:coreProperties>
</file>